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3ECC" w14:textId="6B178F39" w:rsidR="00CE58A4" w:rsidRPr="00E53631" w:rsidRDefault="002C0FAF" w:rsidP="002C0FAF">
      <w:pPr>
        <w:pStyle w:val="Footer"/>
        <w:tabs>
          <w:tab w:val="clear" w:pos="4153"/>
          <w:tab w:val="clear" w:pos="8306"/>
          <w:tab w:val="left" w:pos="3600"/>
        </w:tabs>
        <w:spacing w:line="480" w:lineRule="auto"/>
        <w:jc w:val="right"/>
        <w:rPr>
          <w:b/>
        </w:rPr>
      </w:pPr>
      <w:r>
        <w:rPr>
          <w:b/>
        </w:rPr>
        <w:t>Ref no: 23045-BC08-CRR</w:t>
      </w:r>
    </w:p>
    <w:p w14:paraId="7DC01156" w14:textId="053A0018" w:rsidR="00CE58A4" w:rsidRDefault="002C0FAF" w:rsidP="00D54CEB">
      <w:pPr>
        <w:pBdr>
          <w:bottom w:val="single" w:sz="12" w:space="1" w:color="auto"/>
        </w:pBdr>
        <w:spacing w:line="480" w:lineRule="auto"/>
        <w:outlineLvl w:val="3"/>
        <w:rPr>
          <w:b/>
        </w:rPr>
      </w:pPr>
      <w:r>
        <w:rPr>
          <w:b/>
        </w:rPr>
        <w:t>Bar Council</w:t>
      </w:r>
    </w:p>
    <w:p w14:paraId="491C7CF7" w14:textId="71465537" w:rsidR="002C0FAF" w:rsidRDefault="002C0FAF" w:rsidP="00D54CEB">
      <w:pPr>
        <w:pBdr>
          <w:bottom w:val="single" w:sz="12" w:space="1" w:color="auto"/>
        </w:pBdr>
        <w:spacing w:line="480" w:lineRule="auto"/>
        <w:outlineLvl w:val="3"/>
        <w:rPr>
          <w:b/>
        </w:rPr>
      </w:pPr>
      <w:r>
        <w:rPr>
          <w:b/>
        </w:rPr>
        <w:t>25 April 2023</w:t>
      </w:r>
    </w:p>
    <w:p w14:paraId="5DDFC383" w14:textId="4AC74256" w:rsidR="002C0FAF" w:rsidRDefault="002C0FAF" w:rsidP="00D54CEB">
      <w:pPr>
        <w:pBdr>
          <w:bottom w:val="single" w:sz="12" w:space="1" w:color="auto"/>
        </w:pBdr>
        <w:spacing w:line="480" w:lineRule="auto"/>
        <w:outlineLvl w:val="3"/>
        <w:rPr>
          <w:b/>
        </w:rPr>
      </w:pPr>
      <w:r>
        <w:rPr>
          <w:b/>
        </w:rPr>
        <w:t>DEBATE ON THE CAB RANK RULE AND LEGAL REPRESENTATION</w:t>
      </w:r>
    </w:p>
    <w:p w14:paraId="55625546" w14:textId="77777777" w:rsidR="002C0FAF" w:rsidRDefault="002C0FAF" w:rsidP="00D54CEB">
      <w:pPr>
        <w:pBdr>
          <w:bottom w:val="single" w:sz="12" w:space="1" w:color="auto"/>
        </w:pBdr>
        <w:spacing w:line="480" w:lineRule="auto"/>
        <w:outlineLvl w:val="3"/>
        <w:rPr>
          <w:b/>
          <w:bCs/>
          <w:color w:val="000000" w:themeColor="text1"/>
          <w:u w:val="single"/>
        </w:rPr>
      </w:pPr>
    </w:p>
    <w:p w14:paraId="41C55BA6" w14:textId="77777777" w:rsidR="00533B66" w:rsidRPr="001C4950" w:rsidRDefault="00533B66" w:rsidP="00D54CEB">
      <w:pPr>
        <w:pBdr>
          <w:bottom w:val="single" w:sz="12" w:space="1" w:color="auto"/>
        </w:pBdr>
        <w:spacing w:line="480" w:lineRule="auto"/>
        <w:outlineLvl w:val="3"/>
        <w:rPr>
          <w:b/>
          <w:bCs/>
          <w:color w:val="000000" w:themeColor="text1"/>
          <w:u w:val="single"/>
        </w:rPr>
      </w:pPr>
    </w:p>
    <w:p w14:paraId="6A4F457C" w14:textId="7E2999CF" w:rsidR="001C4950" w:rsidRPr="001C4950" w:rsidRDefault="001C4950" w:rsidP="00D54CEB">
      <w:pPr>
        <w:spacing w:line="480" w:lineRule="auto"/>
        <w:jc w:val="center"/>
        <w:rPr>
          <w:color w:val="000000" w:themeColor="text1"/>
        </w:rPr>
      </w:pPr>
    </w:p>
    <w:p w14:paraId="6DB0FC49" w14:textId="77777777" w:rsidR="002C0FAF" w:rsidRDefault="002C0FAF" w:rsidP="00D54CEB">
      <w:pPr>
        <w:spacing w:line="480" w:lineRule="auto"/>
        <w:jc w:val="center"/>
        <w:rPr>
          <w:b/>
          <w:bCs/>
          <w:color w:val="000000" w:themeColor="text1"/>
        </w:rPr>
      </w:pPr>
      <w:r>
        <w:rPr>
          <w:b/>
          <w:bCs/>
          <w:color w:val="000000" w:themeColor="text1"/>
        </w:rPr>
        <w:t>SUBMISSIONS ON BEHALF OF</w:t>
      </w:r>
    </w:p>
    <w:p w14:paraId="7E27B947" w14:textId="39CB6412" w:rsidR="001C4950" w:rsidRDefault="002C0FAF" w:rsidP="00D54CEB">
      <w:pPr>
        <w:spacing w:line="480" w:lineRule="auto"/>
        <w:jc w:val="center"/>
        <w:rPr>
          <w:b/>
          <w:bCs/>
          <w:color w:val="000000" w:themeColor="text1"/>
        </w:rPr>
      </w:pPr>
      <w:r>
        <w:rPr>
          <w:b/>
          <w:bCs/>
          <w:color w:val="000000" w:themeColor="text1"/>
        </w:rPr>
        <w:t>LAWYERS ARE RESPONSIBLE</w:t>
      </w:r>
    </w:p>
    <w:p w14:paraId="28FD253F" w14:textId="77777777" w:rsidR="001C4950" w:rsidRPr="001C4950" w:rsidRDefault="001C4950" w:rsidP="00D54CEB">
      <w:pPr>
        <w:pBdr>
          <w:bottom w:val="single" w:sz="12" w:space="1" w:color="auto"/>
        </w:pBdr>
        <w:spacing w:line="480" w:lineRule="auto"/>
        <w:jc w:val="center"/>
        <w:rPr>
          <w:b/>
          <w:bCs/>
          <w:color w:val="000000" w:themeColor="text1"/>
        </w:rPr>
      </w:pPr>
    </w:p>
    <w:p w14:paraId="52DD96A2" w14:textId="77777777" w:rsidR="00DC07DE" w:rsidRPr="002C0FAF" w:rsidRDefault="00DC07DE" w:rsidP="00DC0CBC">
      <w:pPr>
        <w:spacing w:line="480" w:lineRule="auto"/>
        <w:ind w:left="360"/>
        <w:jc w:val="both"/>
        <w:rPr>
          <w:b/>
          <w:bCs/>
          <w:u w:val="single"/>
        </w:rPr>
      </w:pPr>
    </w:p>
    <w:p w14:paraId="594355F0" w14:textId="2A4CF6F0" w:rsidR="002C0FAF" w:rsidRPr="002C0FAF" w:rsidRDefault="00DC07DE" w:rsidP="00DC0CBC">
      <w:pPr>
        <w:spacing w:line="480" w:lineRule="auto"/>
        <w:ind w:left="360"/>
        <w:jc w:val="both"/>
        <w:rPr>
          <w:b/>
          <w:bCs/>
          <w:u w:val="single"/>
        </w:rPr>
      </w:pPr>
      <w:r>
        <w:rPr>
          <w:b/>
          <w:bCs/>
          <w:u w:val="single"/>
        </w:rPr>
        <w:t>Summary</w:t>
      </w:r>
    </w:p>
    <w:p w14:paraId="62B9FDFE" w14:textId="5B589441"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The position of Lawyers Are Responsible (LAR) is that reference to them and to the declaration of conscience should be struck from the paper produced for the purposes of this debate (Paper). In particular (but without limiting the generality of the submissions on this point developed below), the answers that LAR would give to the key questions identified in the Paper are: (i) the cab rank rule serves the interests of justice and (ii) barristers are not entitled to refuse instructions merely because they disagree with the views or behaviour of the client, and nor should they be. These key questions thus fail to engage with the rationale for the declaration of conscience (Declaration).  </w:t>
      </w:r>
    </w:p>
    <w:p w14:paraId="20A4A6F0" w14:textId="77777777" w:rsidR="00DC07DE" w:rsidRDefault="00DC07DE" w:rsidP="00DC07DE">
      <w:pPr>
        <w:pStyle w:val="ListParagraph"/>
        <w:spacing w:line="480" w:lineRule="auto"/>
        <w:jc w:val="both"/>
        <w:rPr>
          <w:rFonts w:ascii="Times New Roman" w:hAnsi="Times New Roman" w:cs="Times New Roman"/>
        </w:rPr>
      </w:pPr>
    </w:p>
    <w:p w14:paraId="34AEE035" w14:textId="7879BC25"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LAR would welcome the opportunity to engage in discussion and debate with the Bar Council on matters of professional ethics in the context of the existential threat posed by the climate and ecological crises</w:t>
      </w:r>
      <w:r w:rsidR="00FD06D3">
        <w:rPr>
          <w:rFonts w:ascii="Times New Roman" w:hAnsi="Times New Roman" w:cs="Times New Roman"/>
        </w:rPr>
        <w:t xml:space="preserve">, which is killing people and without appropriate </w:t>
      </w:r>
      <w:r w:rsidR="00FD06D3">
        <w:rPr>
          <w:rFonts w:ascii="Times New Roman" w:hAnsi="Times New Roman" w:cs="Times New Roman"/>
        </w:rPr>
        <w:lastRenderedPageBreak/>
        <w:t>action will kill many, many more people</w:t>
      </w:r>
      <w:r>
        <w:rPr>
          <w:rFonts w:ascii="Times New Roman" w:hAnsi="Times New Roman" w:cs="Times New Roman"/>
        </w:rPr>
        <w:t>. However, the present debate does not provide an appropriate or fair opportunity to do so.</w:t>
      </w:r>
    </w:p>
    <w:p w14:paraId="567C36F1" w14:textId="77777777" w:rsidR="00DC07DE" w:rsidRDefault="00DC07DE" w:rsidP="00DC07DE">
      <w:pPr>
        <w:spacing w:line="480" w:lineRule="auto"/>
        <w:jc w:val="both"/>
      </w:pPr>
    </w:p>
    <w:p w14:paraId="2B8391DF" w14:textId="65877BF0" w:rsidR="00DC07DE" w:rsidRPr="00DC07DE" w:rsidRDefault="00DC07DE" w:rsidP="00DC07DE">
      <w:pPr>
        <w:spacing w:line="480" w:lineRule="auto"/>
        <w:ind w:left="360"/>
        <w:jc w:val="both"/>
        <w:rPr>
          <w:b/>
          <w:bCs/>
          <w:u w:val="single"/>
        </w:rPr>
      </w:pPr>
      <w:r>
        <w:rPr>
          <w:b/>
          <w:bCs/>
          <w:u w:val="single"/>
        </w:rPr>
        <w:t>The Handbook</w:t>
      </w:r>
    </w:p>
    <w:p w14:paraId="0B0F992D" w14:textId="1CFB0140" w:rsidR="002C0FAF" w:rsidRPr="002C0FAF" w:rsidRDefault="002C0FAF" w:rsidP="002C0FAF">
      <w:pPr>
        <w:pStyle w:val="ListParagraph"/>
        <w:numPr>
          <w:ilvl w:val="0"/>
          <w:numId w:val="9"/>
        </w:numPr>
        <w:spacing w:line="480" w:lineRule="auto"/>
        <w:jc w:val="both"/>
        <w:rPr>
          <w:rFonts w:ascii="Times New Roman" w:hAnsi="Times New Roman" w:cs="Times New Roman"/>
        </w:rPr>
      </w:pPr>
      <w:r w:rsidRPr="002C0FAF">
        <w:rPr>
          <w:rFonts w:ascii="Times New Roman" w:hAnsi="Times New Roman" w:cs="Times New Roman"/>
        </w:rPr>
        <w:t>Ru</w:t>
      </w:r>
      <w:r>
        <w:rPr>
          <w:rFonts w:ascii="Times New Roman" w:hAnsi="Times New Roman" w:cs="Times New Roman"/>
        </w:rPr>
        <w:t>l</w:t>
      </w:r>
      <w:r w:rsidRPr="002C0FAF">
        <w:rPr>
          <w:rFonts w:ascii="Times New Roman" w:hAnsi="Times New Roman" w:cs="Times New Roman"/>
        </w:rPr>
        <w:t>e</w:t>
      </w:r>
      <w:r>
        <w:rPr>
          <w:rFonts w:ascii="Times New Roman" w:hAnsi="Times New Roman" w:cs="Times New Roman"/>
        </w:rPr>
        <w:t>s</w:t>
      </w:r>
      <w:r w:rsidRPr="002C0FAF">
        <w:rPr>
          <w:rFonts w:ascii="Times New Roman" w:hAnsi="Times New Roman" w:cs="Times New Roman"/>
        </w:rPr>
        <w:t xml:space="preserve"> C28</w:t>
      </w:r>
      <w:r>
        <w:rPr>
          <w:rFonts w:ascii="Times New Roman" w:hAnsi="Times New Roman" w:cs="Times New Roman"/>
        </w:rPr>
        <w:t xml:space="preserve"> – C30</w:t>
      </w:r>
      <w:r w:rsidRPr="002C0FAF">
        <w:rPr>
          <w:rFonts w:ascii="Times New Roman" w:hAnsi="Times New Roman" w:cs="Times New Roman"/>
        </w:rPr>
        <w:t xml:space="preserve"> of the Bar Standards Board</w:t>
      </w:r>
      <w:r>
        <w:rPr>
          <w:rFonts w:ascii="Times New Roman" w:hAnsi="Times New Roman" w:cs="Times New Roman"/>
        </w:rPr>
        <w:t xml:space="preserve"> </w:t>
      </w:r>
      <w:r w:rsidRPr="002C0FAF">
        <w:rPr>
          <w:rFonts w:ascii="Times New Roman" w:hAnsi="Times New Roman" w:cs="Times New Roman"/>
        </w:rPr>
        <w:t>Handbook</w:t>
      </w:r>
      <w:r>
        <w:rPr>
          <w:rFonts w:ascii="Times New Roman" w:hAnsi="Times New Roman" w:cs="Times New Roman"/>
        </w:rPr>
        <w:t xml:space="preserve"> (Handbook)</w:t>
      </w:r>
      <w:r w:rsidRPr="002C0FAF">
        <w:rPr>
          <w:rFonts w:ascii="Times New Roman" w:hAnsi="Times New Roman" w:cs="Times New Roman"/>
        </w:rPr>
        <w:t xml:space="preserve"> </w:t>
      </w:r>
      <w:r>
        <w:rPr>
          <w:rFonts w:ascii="Times New Roman" w:hAnsi="Times New Roman" w:cs="Times New Roman"/>
        </w:rPr>
        <w:t>provide</w:t>
      </w:r>
      <w:r w:rsidRPr="002C0FAF">
        <w:rPr>
          <w:rFonts w:ascii="Times New Roman" w:hAnsi="Times New Roman" w:cs="Times New Roman"/>
        </w:rPr>
        <w:t xml:space="preserve"> materially as follows: </w:t>
      </w:r>
    </w:p>
    <w:p w14:paraId="2178F362" w14:textId="77777777" w:rsidR="002C0FAF" w:rsidRDefault="002C0FAF" w:rsidP="002C0FAF">
      <w:pPr>
        <w:shd w:val="clear" w:color="auto" w:fill="FFFFFF"/>
        <w:spacing w:line="360" w:lineRule="auto"/>
        <w:ind w:left="1440"/>
        <w:jc w:val="both"/>
      </w:pPr>
      <w:r w:rsidRPr="002C0FAF">
        <w:t>“</w:t>
      </w:r>
      <w:r w:rsidRPr="002C0FAF">
        <w:rPr>
          <w:b/>
          <w:bCs/>
        </w:rPr>
        <w:t>rC28</w:t>
      </w:r>
    </w:p>
    <w:p w14:paraId="70741163" w14:textId="3F32F8A0" w:rsidR="002C0FAF" w:rsidRPr="002C0FAF" w:rsidRDefault="002C0FAF" w:rsidP="002C0FAF">
      <w:pPr>
        <w:shd w:val="clear" w:color="auto" w:fill="FFFFFF"/>
        <w:spacing w:line="360" w:lineRule="auto"/>
        <w:ind w:left="1440"/>
        <w:jc w:val="both"/>
      </w:pPr>
      <w:r w:rsidRPr="002C0FAF">
        <w:t>You must not withhold your services or permit your services to be withheld:</w:t>
      </w:r>
    </w:p>
    <w:p w14:paraId="2FCBEC17" w14:textId="77777777" w:rsidR="002C0FAF" w:rsidRPr="002C0FAF" w:rsidRDefault="002C0FAF" w:rsidP="002C0FAF">
      <w:pPr>
        <w:shd w:val="clear" w:color="auto" w:fill="FFFFFF"/>
        <w:spacing w:line="360" w:lineRule="auto"/>
        <w:ind w:left="1440"/>
        <w:jc w:val="both"/>
      </w:pPr>
      <w:r w:rsidRPr="002C0FAF">
        <w:t>.1 on the ground that the nature of the case is objectionable to you or to any section of the public;</w:t>
      </w:r>
    </w:p>
    <w:p w14:paraId="24EE593D" w14:textId="77368570" w:rsidR="002C0FAF" w:rsidRPr="002C0FAF" w:rsidRDefault="002C0FAF" w:rsidP="002C0FAF">
      <w:pPr>
        <w:shd w:val="clear" w:color="auto" w:fill="FFFFFF"/>
        <w:spacing w:line="360" w:lineRule="auto"/>
        <w:ind w:left="1440"/>
        <w:jc w:val="both"/>
      </w:pPr>
      <w:r w:rsidRPr="002C0FAF">
        <w:t>.2 on the ground that the conduct, opinions or beliefs of the prospective client are unacceptable to you or to any section of the public; …</w:t>
      </w:r>
      <w:r w:rsidRPr="002C0FAF">
        <w:rPr>
          <w:b/>
          <w:bCs/>
        </w:rPr>
        <w:br/>
      </w:r>
      <w:r>
        <w:t>“</w:t>
      </w:r>
      <w:r w:rsidRPr="002C0FAF">
        <w:rPr>
          <w:b/>
          <w:bCs/>
        </w:rPr>
        <w:t>rC29 </w:t>
      </w:r>
    </w:p>
    <w:p w14:paraId="66E24489" w14:textId="77777777" w:rsidR="002C0FAF" w:rsidRPr="002C0FAF" w:rsidRDefault="002C0FAF" w:rsidP="002C0FAF">
      <w:pPr>
        <w:shd w:val="clear" w:color="auto" w:fill="FFFFFF"/>
        <w:spacing w:line="360" w:lineRule="auto"/>
        <w:ind w:left="1440"/>
        <w:jc w:val="both"/>
      </w:pPr>
      <w:r w:rsidRPr="002C0FAF">
        <w:t>If you receive </w:t>
      </w:r>
      <w:r w:rsidRPr="002C0FAF">
        <w:rPr>
          <w:i/>
          <w:iCs/>
        </w:rPr>
        <w:t>instructions</w:t>
      </w:r>
      <w:r w:rsidRPr="002C0FAF">
        <w:t> from a </w:t>
      </w:r>
      <w:r w:rsidRPr="002C0FAF">
        <w:rPr>
          <w:i/>
          <w:iCs/>
        </w:rPr>
        <w:t>professional client</w:t>
      </w:r>
      <w:r w:rsidRPr="002C0FAF">
        <w:t>, and you are:</w:t>
      </w:r>
    </w:p>
    <w:p w14:paraId="116C31A3" w14:textId="77777777" w:rsidR="002C0FAF" w:rsidRPr="002C0FAF" w:rsidRDefault="002C0FAF" w:rsidP="002C0FAF">
      <w:pPr>
        <w:shd w:val="clear" w:color="auto" w:fill="FFFFFF"/>
        <w:spacing w:line="360" w:lineRule="auto"/>
        <w:ind w:left="1440"/>
        <w:jc w:val="both"/>
      </w:pPr>
      <w:r w:rsidRPr="002C0FAF">
        <w:t>.1 a </w:t>
      </w:r>
      <w:r w:rsidRPr="002C0FAF">
        <w:rPr>
          <w:i/>
          <w:iCs/>
        </w:rPr>
        <w:t>self-employed barrister</w:t>
      </w:r>
      <w:r w:rsidRPr="002C0FAF">
        <w:t> instructed by a </w:t>
      </w:r>
      <w:r w:rsidRPr="002C0FAF">
        <w:rPr>
          <w:i/>
          <w:iCs/>
        </w:rPr>
        <w:t>professional client</w:t>
      </w:r>
      <w:r w:rsidRPr="002C0FAF">
        <w:t>; or</w:t>
      </w:r>
    </w:p>
    <w:p w14:paraId="7EB8E2F9" w14:textId="77777777" w:rsidR="002C0FAF" w:rsidRPr="002C0FAF" w:rsidRDefault="002C0FAF" w:rsidP="002C0FAF">
      <w:pPr>
        <w:shd w:val="clear" w:color="auto" w:fill="FFFFFF"/>
        <w:spacing w:line="360" w:lineRule="auto"/>
        <w:ind w:left="1440"/>
        <w:jc w:val="both"/>
      </w:pPr>
      <w:r w:rsidRPr="002C0FAF">
        <w:t>.2 an </w:t>
      </w:r>
      <w:r w:rsidRPr="002C0FAF">
        <w:rPr>
          <w:i/>
          <w:iCs/>
        </w:rPr>
        <w:t>authorised individual</w:t>
      </w:r>
      <w:r w:rsidRPr="002C0FAF">
        <w:t> working within a </w:t>
      </w:r>
      <w:r w:rsidRPr="002C0FAF">
        <w:rPr>
          <w:i/>
          <w:iCs/>
        </w:rPr>
        <w:t>BSB entity</w:t>
      </w:r>
      <w:r w:rsidRPr="002C0FAF">
        <w:t>; or</w:t>
      </w:r>
    </w:p>
    <w:p w14:paraId="15E86378" w14:textId="382A191B" w:rsidR="002C0FAF" w:rsidRPr="002C0FAF" w:rsidRDefault="002C0FAF" w:rsidP="002C0FAF">
      <w:pPr>
        <w:shd w:val="clear" w:color="auto" w:fill="FFFFFF"/>
        <w:spacing w:line="360" w:lineRule="auto"/>
        <w:ind w:left="1440"/>
        <w:jc w:val="both"/>
      </w:pPr>
      <w:r w:rsidRPr="002C0FAF">
        <w:t>.3 a </w:t>
      </w:r>
      <w:r w:rsidRPr="002C0FAF">
        <w:rPr>
          <w:i/>
          <w:iCs/>
        </w:rPr>
        <w:t>BSB entity</w:t>
      </w:r>
      <w:r w:rsidRPr="002C0FAF">
        <w:t> and the </w:t>
      </w:r>
      <w:r w:rsidRPr="002C0FAF">
        <w:rPr>
          <w:i/>
          <w:iCs/>
        </w:rPr>
        <w:t>instructions</w:t>
      </w:r>
      <w:r w:rsidRPr="002C0FAF">
        <w:t> seek the services of a named </w:t>
      </w:r>
      <w:r w:rsidRPr="002C0FAF">
        <w:rPr>
          <w:i/>
          <w:iCs/>
        </w:rPr>
        <w:t>authorised individual</w:t>
      </w:r>
      <w:r>
        <w:rPr>
          <w:i/>
          <w:iCs/>
        </w:rPr>
        <w:t xml:space="preserve"> </w:t>
      </w:r>
      <w:r w:rsidRPr="002C0FAF">
        <w:t>working for you,</w:t>
      </w:r>
    </w:p>
    <w:p w14:paraId="0F3CB38F" w14:textId="4872F0D6" w:rsidR="002C0FAF" w:rsidRPr="002C0FAF" w:rsidRDefault="002C0FAF" w:rsidP="002C0FAF">
      <w:pPr>
        <w:shd w:val="clear" w:color="auto" w:fill="FFFFFF"/>
        <w:spacing w:line="360" w:lineRule="auto"/>
        <w:ind w:left="1440"/>
        <w:jc w:val="both"/>
      </w:pPr>
      <w:r w:rsidRPr="002C0FAF">
        <w:t>and the </w:t>
      </w:r>
      <w:r w:rsidRPr="002C0FAF">
        <w:rPr>
          <w:i/>
          <w:iCs/>
        </w:rPr>
        <w:t>instructions</w:t>
      </w:r>
      <w:r w:rsidRPr="002C0FAF">
        <w:t> are</w:t>
      </w:r>
      <w:r>
        <w:t xml:space="preserve"> </w:t>
      </w:r>
      <w:r w:rsidRPr="002C0FAF">
        <w:t>appropriate taking into account the experience, seniority and/or field of practice of yourself or (as appropriate) of the named </w:t>
      </w:r>
      <w:r w:rsidRPr="002C0FAF">
        <w:rPr>
          <w:i/>
          <w:iCs/>
        </w:rPr>
        <w:t>authorised individual</w:t>
      </w:r>
      <w:r w:rsidRPr="002C0FAF">
        <w:t> you must, subject to Rule rC30 below, accept the </w:t>
      </w:r>
      <w:r w:rsidRPr="002C0FAF">
        <w:rPr>
          <w:i/>
          <w:iCs/>
        </w:rPr>
        <w:t>instructions</w:t>
      </w:r>
      <w:r w:rsidRPr="002C0FAF">
        <w:t> addressed specifically to you, irrespective of:</w:t>
      </w:r>
    </w:p>
    <w:p w14:paraId="26C13AEF" w14:textId="77777777" w:rsidR="002C0FAF" w:rsidRPr="002C0FAF" w:rsidRDefault="002C0FAF" w:rsidP="002C0FAF">
      <w:pPr>
        <w:shd w:val="clear" w:color="auto" w:fill="FFFFFF"/>
        <w:spacing w:line="360" w:lineRule="auto"/>
        <w:ind w:left="1440"/>
        <w:jc w:val="both"/>
      </w:pPr>
      <w:r w:rsidRPr="002C0FAF">
        <w:t>.a the identity of the </w:t>
      </w:r>
      <w:r w:rsidRPr="002C0FAF">
        <w:rPr>
          <w:i/>
          <w:iCs/>
        </w:rPr>
        <w:t>client</w:t>
      </w:r>
      <w:r w:rsidRPr="002C0FAF">
        <w:t>;</w:t>
      </w:r>
    </w:p>
    <w:p w14:paraId="5DFEAF53" w14:textId="77777777" w:rsidR="002C0FAF" w:rsidRPr="002C0FAF" w:rsidRDefault="002C0FAF" w:rsidP="002C0FAF">
      <w:pPr>
        <w:shd w:val="clear" w:color="auto" w:fill="FFFFFF"/>
        <w:spacing w:line="360" w:lineRule="auto"/>
        <w:ind w:left="1440"/>
        <w:jc w:val="both"/>
      </w:pPr>
      <w:r w:rsidRPr="002C0FAF">
        <w:t>.b the nature of the case to which the </w:t>
      </w:r>
      <w:r w:rsidRPr="002C0FAF">
        <w:rPr>
          <w:i/>
          <w:iCs/>
        </w:rPr>
        <w:t>instructions</w:t>
      </w:r>
      <w:r w:rsidRPr="002C0FAF">
        <w:t> relate;</w:t>
      </w:r>
    </w:p>
    <w:p w14:paraId="0E98EE74" w14:textId="77777777" w:rsidR="002C0FAF" w:rsidRPr="002C0FAF" w:rsidRDefault="002C0FAF" w:rsidP="002C0FAF">
      <w:pPr>
        <w:shd w:val="clear" w:color="auto" w:fill="FFFFFF"/>
        <w:spacing w:line="360" w:lineRule="auto"/>
        <w:ind w:left="1440"/>
        <w:jc w:val="both"/>
      </w:pPr>
      <w:r w:rsidRPr="002C0FAF">
        <w:t>.c whether the </w:t>
      </w:r>
      <w:r w:rsidRPr="002C0FAF">
        <w:rPr>
          <w:i/>
          <w:iCs/>
        </w:rPr>
        <w:t>client</w:t>
      </w:r>
      <w:r w:rsidRPr="002C0FAF">
        <w:t> is paying privately or is publicly funded; and</w:t>
      </w:r>
    </w:p>
    <w:p w14:paraId="73492ED9" w14:textId="1DDC6D9A" w:rsidR="002C0FAF" w:rsidRPr="002C0FAF" w:rsidRDefault="002C0FAF" w:rsidP="002C0FAF">
      <w:pPr>
        <w:shd w:val="clear" w:color="auto" w:fill="FFFFFF"/>
        <w:spacing w:line="360" w:lineRule="auto"/>
        <w:ind w:left="1440"/>
        <w:jc w:val="both"/>
      </w:pPr>
      <w:r w:rsidRPr="002C0FAF">
        <w:t>.d any belief or opinion which you may have formed as to the character, reputation, cause, conduct, guilt or innocence of the </w:t>
      </w:r>
      <w:r w:rsidRPr="002C0FAF">
        <w:rPr>
          <w:i/>
          <w:iCs/>
        </w:rPr>
        <w:t>client</w:t>
      </w:r>
      <w:r w:rsidRPr="002C0FAF">
        <w:t>.</w:t>
      </w:r>
    </w:p>
    <w:p w14:paraId="5C99F6D4" w14:textId="34030CD8" w:rsidR="002C0FAF" w:rsidRPr="002C0FAF" w:rsidRDefault="002C0FAF" w:rsidP="002C0FAF">
      <w:pPr>
        <w:shd w:val="clear" w:color="auto" w:fill="FFFFFF"/>
        <w:spacing w:line="360" w:lineRule="auto"/>
        <w:ind w:left="1440"/>
        <w:jc w:val="both"/>
      </w:pPr>
      <w:r w:rsidRPr="002C0FAF">
        <w:t>“</w:t>
      </w:r>
      <w:r w:rsidRPr="002C0FAF">
        <w:rPr>
          <w:b/>
          <w:bCs/>
        </w:rPr>
        <w:t>rC30 </w:t>
      </w:r>
    </w:p>
    <w:p w14:paraId="199EFBCF" w14:textId="77777777" w:rsidR="002C0FAF" w:rsidRPr="002C0FAF" w:rsidRDefault="002C0FAF" w:rsidP="002C0FAF">
      <w:pPr>
        <w:shd w:val="clear" w:color="auto" w:fill="FFFFFF"/>
        <w:spacing w:line="360" w:lineRule="auto"/>
        <w:ind w:left="1440"/>
        <w:jc w:val="both"/>
      </w:pPr>
      <w:r w:rsidRPr="002C0FAF">
        <w:t>The cab rank Rule rC29 does not apply if:</w:t>
      </w:r>
    </w:p>
    <w:p w14:paraId="032EF10C" w14:textId="23A5773F" w:rsidR="002C0FAF" w:rsidRPr="002C0FAF" w:rsidRDefault="002C0FAF" w:rsidP="002C0FAF">
      <w:pPr>
        <w:shd w:val="clear" w:color="auto" w:fill="FFFFFF"/>
        <w:spacing w:line="360" w:lineRule="auto"/>
        <w:ind w:left="1440"/>
        <w:jc w:val="both"/>
      </w:pPr>
      <w:r w:rsidRPr="002C0FAF">
        <w:t>.1 you are required to refuse to accept the </w:t>
      </w:r>
      <w:r w:rsidRPr="002C0FAF">
        <w:rPr>
          <w:i/>
          <w:iCs/>
        </w:rPr>
        <w:t>instructions</w:t>
      </w:r>
      <w:r w:rsidRPr="002C0FAF">
        <w:t> pursuant to Rule rC21</w:t>
      </w:r>
      <w:r>
        <w:t xml:space="preserve"> …”</w:t>
      </w:r>
    </w:p>
    <w:p w14:paraId="2177C6BA" w14:textId="77777777" w:rsidR="002C0FAF" w:rsidRPr="002C0FAF" w:rsidRDefault="002C0FAF" w:rsidP="002C0FAF">
      <w:pPr>
        <w:pStyle w:val="ListParagraph"/>
        <w:spacing w:line="480" w:lineRule="auto"/>
        <w:ind w:left="360"/>
        <w:jc w:val="both"/>
        <w:rPr>
          <w:rFonts w:ascii="Times New Roman" w:hAnsi="Times New Roman" w:cs="Times New Roman"/>
        </w:rPr>
      </w:pPr>
    </w:p>
    <w:p w14:paraId="1950CDCA" w14:textId="79349D93" w:rsidR="002C0FAF" w:rsidRPr="002C0FAF" w:rsidRDefault="002C0FAF" w:rsidP="002C0FA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 xml:space="preserve">For present purposes the following provisions of </w:t>
      </w:r>
      <w:r w:rsidRPr="002C0FAF">
        <w:rPr>
          <w:rFonts w:ascii="Times New Roman" w:hAnsi="Times New Roman" w:cs="Times New Roman"/>
        </w:rPr>
        <w:t>rC21</w:t>
      </w:r>
      <w:r>
        <w:rPr>
          <w:rFonts w:ascii="Times New Roman" w:hAnsi="Times New Roman" w:cs="Times New Roman"/>
        </w:rPr>
        <w:t>are material</w:t>
      </w:r>
      <w:r w:rsidRPr="002C0FAF">
        <w:rPr>
          <w:rFonts w:ascii="Times New Roman" w:hAnsi="Times New Roman" w:cs="Times New Roman"/>
        </w:rPr>
        <w:t xml:space="preserve">: </w:t>
      </w:r>
    </w:p>
    <w:p w14:paraId="3B208AC4" w14:textId="153886FD" w:rsidR="002C0FAF" w:rsidRDefault="002C0FAF" w:rsidP="002C0FAF">
      <w:pPr>
        <w:spacing w:line="480" w:lineRule="auto"/>
        <w:ind w:left="1440"/>
        <w:jc w:val="both"/>
      </w:pPr>
      <w:r>
        <w:t>“</w:t>
      </w:r>
      <w:r w:rsidRPr="002C0FAF">
        <w:t>You must not accept instructions to act in a particular matter if:</w:t>
      </w:r>
      <w:r>
        <w:t xml:space="preserve"> …</w:t>
      </w:r>
    </w:p>
    <w:p w14:paraId="613542F1" w14:textId="2B7AF763" w:rsidR="002C0FAF" w:rsidRDefault="002C0FAF" w:rsidP="002C0FAF">
      <w:pPr>
        <w:spacing w:line="480" w:lineRule="auto"/>
        <w:ind w:left="1440"/>
        <w:jc w:val="both"/>
        <w:rPr>
          <w:sz w:val="23"/>
          <w:szCs w:val="23"/>
        </w:rPr>
      </w:pPr>
      <w:r>
        <w:rPr>
          <w:sz w:val="23"/>
          <w:szCs w:val="23"/>
        </w:rPr>
        <w:t>.10 there is a real prospect that you are not going to be able to maintain your independence.”</w:t>
      </w:r>
    </w:p>
    <w:p w14:paraId="34BA9BC5" w14:textId="31C4AF9D" w:rsidR="002C0FAF" w:rsidRDefault="002C0FAF" w:rsidP="002C0FAF">
      <w:pPr>
        <w:pStyle w:val="Default"/>
        <w:spacing w:line="480" w:lineRule="auto"/>
        <w:rPr>
          <w:sz w:val="23"/>
          <w:szCs w:val="23"/>
        </w:rPr>
      </w:pPr>
    </w:p>
    <w:p w14:paraId="6161CB7E" w14:textId="75F6B179" w:rsidR="002C0FAF" w:rsidRDefault="002C0FAF" w:rsidP="002C0FAF">
      <w:pPr>
        <w:pStyle w:val="ListParagraph"/>
        <w:numPr>
          <w:ilvl w:val="0"/>
          <w:numId w:val="9"/>
        </w:numPr>
        <w:spacing w:line="480" w:lineRule="auto"/>
        <w:jc w:val="both"/>
        <w:rPr>
          <w:rFonts w:ascii="Times New Roman" w:hAnsi="Times New Roman" w:cs="Times New Roman"/>
        </w:rPr>
      </w:pPr>
      <w:r w:rsidRPr="002C0FAF">
        <w:rPr>
          <w:rFonts w:ascii="Times New Roman" w:hAnsi="Times New Roman" w:cs="Times New Roman"/>
        </w:rPr>
        <w:t>In deciding whether the cab rank rule applies to new instructions or whether one of the exceptions is engaged and compels them to refuse them, barristers must consider these provisions and use their professional judgement, notwithstanding the views of their client, professional client, employer or any other person. Additionally, they must be able to justify their decisions and actions (rC20).</w:t>
      </w:r>
    </w:p>
    <w:p w14:paraId="2FF122B7" w14:textId="77777777" w:rsidR="00DC07DE" w:rsidRDefault="00DC07DE" w:rsidP="00DC07DE">
      <w:pPr>
        <w:spacing w:line="480" w:lineRule="auto"/>
        <w:jc w:val="both"/>
      </w:pPr>
    </w:p>
    <w:p w14:paraId="0CF88F39" w14:textId="7C9B9F9D" w:rsidR="00DC07DE" w:rsidRPr="002C0FAF" w:rsidRDefault="00DC07DE" w:rsidP="00DC07DE">
      <w:pPr>
        <w:spacing w:line="480" w:lineRule="auto"/>
        <w:ind w:left="360"/>
        <w:jc w:val="both"/>
        <w:rPr>
          <w:b/>
          <w:bCs/>
          <w:u w:val="single"/>
        </w:rPr>
      </w:pPr>
      <w:r>
        <w:rPr>
          <w:b/>
          <w:bCs/>
          <w:u w:val="single"/>
        </w:rPr>
        <w:t>Lawyers Are Responsible and the Declaration</w:t>
      </w:r>
    </w:p>
    <w:p w14:paraId="369B324F" w14:textId="77777777" w:rsidR="00DC07DE" w:rsidRPr="002C0FAF"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On 29 March 2023 a group of lawyers calling themselves “Lawyers Are Responsible” (LAR) signed a public </w:t>
      </w:r>
      <w:r w:rsidRPr="002C0FAF">
        <w:rPr>
          <w:rFonts w:ascii="Times New Roman" w:hAnsi="Times New Roman" w:cs="Times New Roman"/>
        </w:rPr>
        <w:t xml:space="preserve">declaration </w:t>
      </w:r>
      <w:r>
        <w:rPr>
          <w:rFonts w:ascii="Times New Roman" w:hAnsi="Times New Roman" w:cs="Times New Roman"/>
        </w:rPr>
        <w:t xml:space="preserve">(Declaration) </w:t>
      </w:r>
      <w:r w:rsidRPr="002C0FAF">
        <w:rPr>
          <w:rFonts w:ascii="Times New Roman" w:hAnsi="Times New Roman" w:cs="Times New Roman"/>
        </w:rPr>
        <w:t xml:space="preserve">by which, </w:t>
      </w:r>
      <w:r>
        <w:rPr>
          <w:rFonts w:ascii="Times New Roman" w:hAnsi="Times New Roman" w:cs="Times New Roman"/>
        </w:rPr>
        <w:t>a</w:t>
      </w:r>
      <w:r w:rsidRPr="002C0FAF">
        <w:rPr>
          <w:rFonts w:ascii="Times New Roman" w:hAnsi="Times New Roman" w:cs="Times New Roman"/>
        </w:rPr>
        <w:t>fter stating relevant factual background and their strongly held views about the climate and ecological crises, the signatories declared:</w:t>
      </w:r>
    </w:p>
    <w:p w14:paraId="7AE5C7CE" w14:textId="77777777" w:rsidR="00DC07DE" w:rsidRPr="002C0FAF" w:rsidRDefault="00DC07DE" w:rsidP="00DC07DE">
      <w:pPr>
        <w:spacing w:line="480" w:lineRule="auto"/>
        <w:ind w:left="1440"/>
        <w:jc w:val="both"/>
      </w:pPr>
      <w:r w:rsidRPr="002C0FAF">
        <w:t>“WE DECLARE, IN ACCORDANCE WITH OUR CONSCIENCES, THAT WE WILL WITHHOLD OUR SERVICES IN RESPECT OF:</w:t>
      </w:r>
    </w:p>
    <w:p w14:paraId="5C2F1222" w14:textId="77777777" w:rsidR="00DC07DE" w:rsidRPr="002C0FAF" w:rsidRDefault="00DC07DE" w:rsidP="00DC07DE">
      <w:pPr>
        <w:spacing w:line="480" w:lineRule="auto"/>
        <w:ind w:left="1440"/>
        <w:jc w:val="both"/>
      </w:pPr>
      <w:r w:rsidRPr="002C0FAF">
        <w:t>(i) supporting new fossil fuel projects; and</w:t>
      </w:r>
    </w:p>
    <w:p w14:paraId="14D79C90" w14:textId="77777777" w:rsidR="00DC07DE" w:rsidRPr="002C0FAF" w:rsidRDefault="00DC07DE" w:rsidP="00DC07DE">
      <w:pPr>
        <w:spacing w:line="480" w:lineRule="auto"/>
        <w:ind w:left="1440"/>
        <w:jc w:val="both"/>
      </w:pPr>
      <w:r w:rsidRPr="002C0FAF">
        <w:t>(ii) action against climate protesters exercising their democratic right of peaceful protest.”</w:t>
      </w:r>
    </w:p>
    <w:p w14:paraId="2E9DFD9B" w14:textId="77777777" w:rsidR="00DC07DE" w:rsidRPr="002C0FAF" w:rsidRDefault="00DC07DE" w:rsidP="00DC07DE">
      <w:pPr>
        <w:spacing w:line="480" w:lineRule="auto"/>
        <w:jc w:val="both"/>
      </w:pPr>
    </w:p>
    <w:p w14:paraId="7E16ED1C" w14:textId="77777777"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A few barristers signed the Declaration. In number they represent approximately 0.1% of the profession.</w:t>
      </w:r>
    </w:p>
    <w:p w14:paraId="50934827" w14:textId="77777777" w:rsidR="00DC07DE" w:rsidRDefault="00DC07DE" w:rsidP="00DC07DE">
      <w:pPr>
        <w:pStyle w:val="ListParagraph"/>
        <w:spacing w:line="480" w:lineRule="auto"/>
        <w:jc w:val="both"/>
        <w:rPr>
          <w:rFonts w:ascii="Times New Roman" w:hAnsi="Times New Roman" w:cs="Times New Roman"/>
        </w:rPr>
      </w:pPr>
    </w:p>
    <w:p w14:paraId="3D43D91C" w14:textId="703C6BB6"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 xml:space="preserve">The Bar Standards Board (BSB) is the statutory regulator for barristers, pursuant to the Legal Services Act 2007. </w:t>
      </w:r>
      <w:r w:rsidR="00004275">
        <w:rPr>
          <w:rFonts w:ascii="Times New Roman" w:hAnsi="Times New Roman" w:cs="Times New Roman"/>
        </w:rPr>
        <w:t xml:space="preserve">Some </w:t>
      </w:r>
      <w:r>
        <w:rPr>
          <w:rFonts w:ascii="Times New Roman" w:hAnsi="Times New Roman" w:cs="Times New Roman"/>
        </w:rPr>
        <w:t>barrister signatories to the Declaration referred themselves to the BSB in relation to what was perceived in some quarters to be a breach of the Handbook.</w:t>
      </w:r>
    </w:p>
    <w:p w14:paraId="6EECD1F3" w14:textId="77777777" w:rsidR="00DC07DE" w:rsidRDefault="00DC07DE" w:rsidP="00DC07DE">
      <w:pPr>
        <w:pStyle w:val="ListParagraph"/>
        <w:spacing w:line="480" w:lineRule="auto"/>
        <w:jc w:val="both"/>
        <w:rPr>
          <w:rFonts w:ascii="Times New Roman" w:hAnsi="Times New Roman" w:cs="Times New Roman"/>
        </w:rPr>
      </w:pPr>
    </w:p>
    <w:p w14:paraId="0E3F3BC2" w14:textId="77777777"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 broad issue for the BSB in respect of those self-referrals is as follows: what is the appropriate regulatory response to the Declaration?</w:t>
      </w:r>
    </w:p>
    <w:p w14:paraId="2AE44B48" w14:textId="77777777" w:rsidR="00DC07DE" w:rsidRDefault="00DC07DE" w:rsidP="00DC07DE">
      <w:pPr>
        <w:pStyle w:val="ListParagraph"/>
        <w:spacing w:line="480" w:lineRule="auto"/>
        <w:jc w:val="both"/>
        <w:rPr>
          <w:rFonts w:ascii="Times New Roman" w:hAnsi="Times New Roman" w:cs="Times New Roman"/>
        </w:rPr>
      </w:pPr>
    </w:p>
    <w:p w14:paraId="50CEEFCD" w14:textId="1B30A69A" w:rsidR="00FC31C5" w:rsidRPr="001B1F83" w:rsidRDefault="00641FE8" w:rsidP="001B1F83">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In</w:t>
      </w:r>
      <w:r w:rsidR="00DC07DE">
        <w:rPr>
          <w:rFonts w:ascii="Times New Roman" w:hAnsi="Times New Roman" w:cs="Times New Roman"/>
        </w:rPr>
        <w:t xml:space="preserve"> addressing the above overarching issue, and </w:t>
      </w:r>
      <w:r w:rsidR="00DC07DE">
        <w:rPr>
          <w:rFonts w:ascii="Times New Roman" w:hAnsi="Times New Roman" w:cs="Times New Roman"/>
          <w:i/>
          <w:iCs/>
        </w:rPr>
        <w:t xml:space="preserve">if </w:t>
      </w:r>
      <w:r w:rsidR="00DC07DE">
        <w:rPr>
          <w:rFonts w:ascii="Times New Roman" w:hAnsi="Times New Roman" w:cs="Times New Roman"/>
        </w:rPr>
        <w:t xml:space="preserve">they determine that the Declaration amounts to a breach of the Handbook, the BSB will no doubt have in mind the wise summation of Lord Hoffmann at para 89 of </w:t>
      </w:r>
      <w:r w:rsidR="00DC07DE">
        <w:rPr>
          <w:rFonts w:ascii="Times New Roman" w:hAnsi="Times New Roman" w:cs="Times New Roman"/>
          <w:i/>
          <w:iCs/>
        </w:rPr>
        <w:t xml:space="preserve">R v Jones </w:t>
      </w:r>
      <w:r w:rsidR="00DC07DE">
        <w:rPr>
          <w:rFonts w:ascii="Times New Roman" w:hAnsi="Times New Roman" w:cs="Times New Roman"/>
        </w:rPr>
        <w:t>[2007] 1 AC 136, as follows:</w:t>
      </w:r>
    </w:p>
    <w:p w14:paraId="67BB0696" w14:textId="7DF8C14C" w:rsidR="00DC07DE" w:rsidRDefault="00DC07DE" w:rsidP="001B1F83">
      <w:pPr>
        <w:pStyle w:val="ListParagraph"/>
        <w:spacing w:line="480" w:lineRule="auto"/>
        <w:ind w:left="1440"/>
        <w:jc w:val="both"/>
      </w:pPr>
      <w:r>
        <w:rPr>
          <w:rFonts w:ascii="Times New Roman" w:hAnsi="Times New Roman" w:cs="Times New Roman"/>
        </w:rPr>
        <w:t>“</w:t>
      </w:r>
      <w:r w:rsidRPr="00A34A6F">
        <w:rPr>
          <w:rFonts w:ascii="Times New Roman" w:hAnsi="Times New Roman" w:cs="Times New Roman"/>
        </w:rPr>
        <w:t>My Lords, civil disobedience on conscientious grounds has a long</w:t>
      </w:r>
      <w:r>
        <w:rPr>
          <w:rFonts w:ascii="Times New Roman" w:hAnsi="Times New Roman" w:cs="Times New Roman"/>
        </w:rPr>
        <w:t xml:space="preserve"> </w:t>
      </w:r>
      <w:r w:rsidRPr="00A34A6F">
        <w:rPr>
          <w:rFonts w:ascii="Times New Roman" w:hAnsi="Times New Roman" w:cs="Times New Roman"/>
        </w:rPr>
        <w:t>and honourable history in this country. People who break the law to a</w:t>
      </w:r>
      <w:r>
        <w:rPr>
          <w:rFonts w:ascii="Times New Roman" w:hAnsi="Times New Roman" w:cs="Times New Roman"/>
        </w:rPr>
        <w:t>ffi</w:t>
      </w:r>
      <w:r w:rsidRPr="00A34A6F">
        <w:rPr>
          <w:rFonts w:ascii="Times New Roman" w:hAnsi="Times New Roman" w:cs="Times New Roman"/>
        </w:rPr>
        <w:t>rm</w:t>
      </w:r>
      <w:r>
        <w:rPr>
          <w:rFonts w:ascii="Times New Roman" w:hAnsi="Times New Roman" w:cs="Times New Roman"/>
        </w:rPr>
        <w:t xml:space="preserve"> </w:t>
      </w:r>
      <w:r w:rsidRPr="00A34A6F">
        <w:rPr>
          <w:rFonts w:ascii="Times New Roman" w:hAnsi="Times New Roman" w:cs="Times New Roman"/>
        </w:rPr>
        <w:t>their belief in the injustice of a law or government action are sometimes</w:t>
      </w:r>
      <w:r>
        <w:rPr>
          <w:rFonts w:ascii="Times New Roman" w:hAnsi="Times New Roman" w:cs="Times New Roman"/>
        </w:rPr>
        <w:t xml:space="preserve"> </w:t>
      </w:r>
      <w:r w:rsidRPr="00A34A6F">
        <w:rPr>
          <w:rFonts w:ascii="Times New Roman" w:hAnsi="Times New Roman" w:cs="Times New Roman"/>
        </w:rPr>
        <w:t>vindicated by history. The su</w:t>
      </w:r>
      <w:r>
        <w:rPr>
          <w:rFonts w:ascii="Times New Roman" w:hAnsi="Times New Roman" w:cs="Times New Roman"/>
        </w:rPr>
        <w:t>ff</w:t>
      </w:r>
      <w:r w:rsidRPr="00A34A6F">
        <w:rPr>
          <w:rFonts w:ascii="Times New Roman" w:hAnsi="Times New Roman" w:cs="Times New Roman"/>
        </w:rPr>
        <w:t>ragettes are an example which comes</w:t>
      </w:r>
      <w:r>
        <w:rPr>
          <w:rFonts w:ascii="Times New Roman" w:hAnsi="Times New Roman" w:cs="Times New Roman"/>
        </w:rPr>
        <w:t xml:space="preserve"> </w:t>
      </w:r>
      <w:r w:rsidRPr="00A34A6F">
        <w:rPr>
          <w:rFonts w:ascii="Times New Roman" w:hAnsi="Times New Roman" w:cs="Times New Roman"/>
        </w:rPr>
        <w:t>immediately to mind. It is the mark of a civilised community that it can</w:t>
      </w:r>
      <w:r>
        <w:rPr>
          <w:rFonts w:ascii="Times New Roman" w:hAnsi="Times New Roman" w:cs="Times New Roman"/>
        </w:rPr>
        <w:t xml:space="preserve"> </w:t>
      </w:r>
      <w:r w:rsidRPr="00A34A6F">
        <w:rPr>
          <w:rFonts w:ascii="Times New Roman" w:hAnsi="Times New Roman" w:cs="Times New Roman"/>
        </w:rPr>
        <w:t>accommodate protests and demonstrations of this kind. But there are</w:t>
      </w:r>
      <w:r>
        <w:rPr>
          <w:rFonts w:ascii="Times New Roman" w:hAnsi="Times New Roman" w:cs="Times New Roman"/>
        </w:rPr>
        <w:t xml:space="preserve"> </w:t>
      </w:r>
      <w:r w:rsidRPr="00A34A6F">
        <w:rPr>
          <w:rFonts w:ascii="Times New Roman" w:hAnsi="Times New Roman" w:cs="Times New Roman"/>
        </w:rPr>
        <w:t>conventions which are generally accepted by the law-breakers on one side</w:t>
      </w:r>
      <w:r>
        <w:rPr>
          <w:rFonts w:ascii="Times New Roman" w:hAnsi="Times New Roman" w:cs="Times New Roman"/>
        </w:rPr>
        <w:t xml:space="preserve"> </w:t>
      </w:r>
      <w:r w:rsidRPr="00A34A6F">
        <w:rPr>
          <w:rFonts w:ascii="Times New Roman" w:hAnsi="Times New Roman" w:cs="Times New Roman"/>
        </w:rPr>
        <w:t>and the law-enforcers on the other. The protesters behave with a sense of</w:t>
      </w:r>
      <w:r>
        <w:rPr>
          <w:rFonts w:ascii="Times New Roman" w:hAnsi="Times New Roman" w:cs="Times New Roman"/>
        </w:rPr>
        <w:t xml:space="preserve"> </w:t>
      </w:r>
      <w:r w:rsidRPr="00A34A6F">
        <w:rPr>
          <w:rFonts w:ascii="Times New Roman" w:hAnsi="Times New Roman" w:cs="Times New Roman"/>
        </w:rPr>
        <w:t>proportion and do not cause excessive damage or inconvenience. And they</w:t>
      </w:r>
      <w:r>
        <w:rPr>
          <w:rFonts w:ascii="Times New Roman" w:hAnsi="Times New Roman" w:cs="Times New Roman"/>
        </w:rPr>
        <w:t xml:space="preserve"> </w:t>
      </w:r>
      <w:r w:rsidRPr="00A34A6F">
        <w:rPr>
          <w:rFonts w:ascii="Times New Roman" w:hAnsi="Times New Roman" w:cs="Times New Roman"/>
        </w:rPr>
        <w:t>vouch the sincerity of their beliefs by accepting the penalties imposed by the</w:t>
      </w:r>
      <w:r>
        <w:rPr>
          <w:rFonts w:ascii="Times New Roman" w:hAnsi="Times New Roman" w:cs="Times New Roman"/>
        </w:rPr>
        <w:t xml:space="preserve"> </w:t>
      </w:r>
      <w:r w:rsidRPr="00A34A6F">
        <w:rPr>
          <w:rFonts w:ascii="Times New Roman" w:hAnsi="Times New Roman" w:cs="Times New Roman"/>
        </w:rPr>
        <w:t>law. The police and prosecutors, on the other hand, behave with restraint</w:t>
      </w:r>
      <w:r>
        <w:rPr>
          <w:rFonts w:ascii="Times New Roman" w:hAnsi="Times New Roman" w:cs="Times New Roman"/>
        </w:rPr>
        <w:t xml:space="preserve"> </w:t>
      </w:r>
      <w:r w:rsidRPr="00A34A6F">
        <w:rPr>
          <w:rFonts w:ascii="Times New Roman" w:hAnsi="Times New Roman" w:cs="Times New Roman"/>
        </w:rPr>
        <w:t>and the magistrates impose sentences which take the conscientious motives</w:t>
      </w:r>
      <w:r>
        <w:rPr>
          <w:rFonts w:ascii="Times New Roman" w:hAnsi="Times New Roman" w:cs="Times New Roman"/>
        </w:rPr>
        <w:t xml:space="preserve"> </w:t>
      </w:r>
      <w:r w:rsidRPr="00A34A6F">
        <w:rPr>
          <w:rFonts w:ascii="Times New Roman" w:hAnsi="Times New Roman" w:cs="Times New Roman"/>
        </w:rPr>
        <w:t>of the protesters into account. The conditional discharges ordered by the</w:t>
      </w:r>
      <w:r>
        <w:rPr>
          <w:rFonts w:ascii="Times New Roman" w:hAnsi="Times New Roman" w:cs="Times New Roman"/>
        </w:rPr>
        <w:t xml:space="preserve"> </w:t>
      </w:r>
      <w:r w:rsidRPr="00A34A6F">
        <w:rPr>
          <w:rFonts w:ascii="Times New Roman" w:hAnsi="Times New Roman" w:cs="Times New Roman"/>
        </w:rPr>
        <w:t>magistrates in the cases which came before them exempli</w:t>
      </w:r>
      <w:r>
        <w:rPr>
          <w:rFonts w:ascii="Times New Roman" w:hAnsi="Times New Roman" w:cs="Times New Roman"/>
        </w:rPr>
        <w:t>fi</w:t>
      </w:r>
      <w:r w:rsidRPr="00A34A6F">
        <w:rPr>
          <w:rFonts w:ascii="Times New Roman" w:hAnsi="Times New Roman" w:cs="Times New Roman"/>
        </w:rPr>
        <w:t>es their sensitivity</w:t>
      </w:r>
      <w:r>
        <w:rPr>
          <w:rFonts w:ascii="Times New Roman" w:hAnsi="Times New Roman" w:cs="Times New Roman"/>
        </w:rPr>
        <w:t xml:space="preserve"> </w:t>
      </w:r>
      <w:r w:rsidRPr="00A34A6F">
        <w:rPr>
          <w:rFonts w:ascii="Times New Roman" w:hAnsi="Times New Roman" w:cs="Times New Roman"/>
        </w:rPr>
        <w:t>to these conventions.</w:t>
      </w:r>
      <w:r>
        <w:rPr>
          <w:rFonts w:ascii="Times New Roman" w:hAnsi="Times New Roman" w:cs="Times New Roman"/>
        </w:rPr>
        <w:t>”</w:t>
      </w:r>
    </w:p>
    <w:p w14:paraId="1A4592A6" w14:textId="77777777" w:rsidR="00CF2D1D" w:rsidRDefault="00CF2D1D" w:rsidP="00DC07DE">
      <w:pPr>
        <w:spacing w:line="480" w:lineRule="auto"/>
        <w:jc w:val="both"/>
      </w:pPr>
    </w:p>
    <w:p w14:paraId="1E016058" w14:textId="6E59F039" w:rsidR="00DC07DE" w:rsidRPr="00DC07DE" w:rsidRDefault="00DC07DE" w:rsidP="00DC07DE">
      <w:pPr>
        <w:spacing w:line="480" w:lineRule="auto"/>
        <w:ind w:left="360"/>
        <w:jc w:val="both"/>
        <w:rPr>
          <w:b/>
          <w:bCs/>
          <w:u w:val="single"/>
        </w:rPr>
      </w:pPr>
      <w:r w:rsidRPr="00DC07DE">
        <w:rPr>
          <w:b/>
          <w:bCs/>
          <w:u w:val="single"/>
        </w:rPr>
        <w:t xml:space="preserve">The Climate </w:t>
      </w:r>
      <w:r w:rsidR="00AA2EB4">
        <w:rPr>
          <w:b/>
          <w:bCs/>
          <w:u w:val="single"/>
        </w:rPr>
        <w:t>C</w:t>
      </w:r>
      <w:r w:rsidRPr="00DC07DE">
        <w:rPr>
          <w:b/>
          <w:bCs/>
          <w:u w:val="single"/>
        </w:rPr>
        <w:t>risis</w:t>
      </w:r>
    </w:p>
    <w:p w14:paraId="2BC7F5B5" w14:textId="45EBD6B1" w:rsidR="00DC07DE" w:rsidRP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 Bar Council’s public position on the climate crisis is as follows:</w:t>
      </w:r>
    </w:p>
    <w:p w14:paraId="6A0CC67E" w14:textId="1D58FAB6" w:rsidR="00DC07DE" w:rsidRPr="00DC07DE" w:rsidRDefault="00DC07DE" w:rsidP="00DC07DE">
      <w:pPr>
        <w:pStyle w:val="ListParagraph"/>
        <w:spacing w:line="480" w:lineRule="auto"/>
        <w:ind w:left="1440"/>
        <w:jc w:val="both"/>
        <w:rPr>
          <w:rFonts w:ascii="Times New Roman" w:hAnsi="Times New Roman" w:cs="Times New Roman"/>
        </w:rPr>
      </w:pPr>
      <w:r>
        <w:rPr>
          <w:rFonts w:ascii="Times New Roman" w:hAnsi="Times New Roman" w:cs="Times New Roman"/>
        </w:rPr>
        <w:t>“</w:t>
      </w:r>
      <w:r w:rsidRPr="00DC07DE">
        <w:rPr>
          <w:rFonts w:ascii="Times New Roman" w:hAnsi="Times New Roman" w:cs="Times New Roman"/>
        </w:rPr>
        <w:t>The Bar Council recognises the scientific consensus that limiting global heating to 1.5 degrees Celsius is fundamental to preventing the very worst effects of climate change. We also recognise the likelihood that the developing crisis will bring increased global inequality and in turn an increased risk of conflict and global disruption, affecting access to justice and the rule of law.</w:t>
      </w:r>
    </w:p>
    <w:p w14:paraId="0727D094" w14:textId="28CE3988" w:rsidR="00DC07DE" w:rsidRPr="00DC07DE" w:rsidRDefault="00DC07DE" w:rsidP="00DC07DE">
      <w:pPr>
        <w:pStyle w:val="ListParagraph"/>
        <w:spacing w:line="480" w:lineRule="auto"/>
        <w:ind w:left="1440"/>
        <w:jc w:val="both"/>
        <w:rPr>
          <w:rFonts w:ascii="Times New Roman" w:hAnsi="Times New Roman" w:cs="Times New Roman"/>
        </w:rPr>
      </w:pPr>
      <w:r>
        <w:rPr>
          <w:rFonts w:ascii="Times New Roman" w:hAnsi="Times New Roman" w:cs="Times New Roman"/>
        </w:rPr>
        <w:t>“</w:t>
      </w:r>
      <w:r w:rsidRPr="00DC07DE">
        <w:rPr>
          <w:rFonts w:ascii="Times New Roman" w:hAnsi="Times New Roman" w:cs="Times New Roman"/>
        </w:rPr>
        <w:t>The Bar Council believes, for these reasons and as a matter of fundamental social responsibility, that the profession has a duty to join the global effort to mitigate and adapt to the effects of climate change and recognises its central role in supporting its members in doing so.</w:t>
      </w:r>
      <w:r>
        <w:rPr>
          <w:rFonts w:ascii="Times New Roman" w:hAnsi="Times New Roman" w:cs="Times New Roman"/>
        </w:rPr>
        <w:t>”</w:t>
      </w:r>
    </w:p>
    <w:p w14:paraId="2ECDB571" w14:textId="77777777" w:rsidR="00DC07DE" w:rsidRDefault="00DC07DE" w:rsidP="00DC07DE">
      <w:pPr>
        <w:pStyle w:val="ListParagraph"/>
        <w:spacing w:line="480" w:lineRule="auto"/>
        <w:ind w:left="360"/>
        <w:jc w:val="both"/>
        <w:rPr>
          <w:rFonts w:ascii="Times New Roman" w:hAnsi="Times New Roman" w:cs="Times New Roman"/>
        </w:rPr>
      </w:pPr>
    </w:p>
    <w:p w14:paraId="56169533" w14:textId="0C73B52C" w:rsidR="00453A7A" w:rsidRDefault="006B4F61" w:rsidP="001B1F83">
      <w:pPr>
        <w:pStyle w:val="ListParagraph"/>
        <w:numPr>
          <w:ilvl w:val="0"/>
          <w:numId w:val="9"/>
        </w:numPr>
        <w:spacing w:line="480" w:lineRule="auto"/>
        <w:jc w:val="both"/>
      </w:pPr>
      <w:r>
        <w:rPr>
          <w:rFonts w:ascii="Times New Roman" w:hAnsi="Times New Roman" w:cs="Times New Roman"/>
        </w:rPr>
        <w:t>Chair of the Bar</w:t>
      </w:r>
      <w:r w:rsidR="00EA6D7B">
        <w:rPr>
          <w:rFonts w:ascii="Times New Roman" w:hAnsi="Times New Roman" w:cs="Times New Roman"/>
        </w:rPr>
        <w:t>,</w:t>
      </w:r>
      <w:r>
        <w:rPr>
          <w:rFonts w:ascii="Times New Roman" w:hAnsi="Times New Roman" w:cs="Times New Roman"/>
        </w:rPr>
        <w:t xml:space="preserve"> Nick Vineall </w:t>
      </w:r>
      <w:r w:rsidR="00E610D5">
        <w:rPr>
          <w:rFonts w:ascii="Times New Roman" w:hAnsi="Times New Roman" w:cs="Times New Roman"/>
        </w:rPr>
        <w:t>KC</w:t>
      </w:r>
      <w:r w:rsidR="00EA6D7B">
        <w:rPr>
          <w:rFonts w:ascii="Times New Roman" w:hAnsi="Times New Roman" w:cs="Times New Roman"/>
        </w:rPr>
        <w:t>,</w:t>
      </w:r>
      <w:r w:rsidR="00E610D5">
        <w:rPr>
          <w:rFonts w:ascii="Times New Roman" w:hAnsi="Times New Roman" w:cs="Times New Roman"/>
        </w:rPr>
        <w:t xml:space="preserve"> amplified this statement </w:t>
      </w:r>
      <w:r w:rsidR="001F49E9">
        <w:rPr>
          <w:rFonts w:ascii="Times New Roman" w:hAnsi="Times New Roman" w:cs="Times New Roman"/>
        </w:rPr>
        <w:t xml:space="preserve">last week </w:t>
      </w:r>
      <w:r w:rsidR="00E610D5">
        <w:rPr>
          <w:rFonts w:ascii="Times New Roman" w:hAnsi="Times New Roman" w:cs="Times New Roman"/>
        </w:rPr>
        <w:t xml:space="preserve">in the context of the Law Society Guidance </w:t>
      </w:r>
      <w:r w:rsidR="001F49E9">
        <w:rPr>
          <w:rFonts w:ascii="Times New Roman" w:hAnsi="Times New Roman" w:cs="Times New Roman"/>
        </w:rPr>
        <w:t>on The Impact of Climate Change on Solicitors as follows:</w:t>
      </w:r>
    </w:p>
    <w:p w14:paraId="192A1628" w14:textId="4DFA03D8" w:rsidR="001F49E9" w:rsidRDefault="00CE36E4" w:rsidP="00453A7A">
      <w:pPr>
        <w:spacing w:line="480" w:lineRule="auto"/>
        <w:ind w:left="1440"/>
        <w:jc w:val="both"/>
      </w:pPr>
      <w:r>
        <w:t>“</w:t>
      </w:r>
      <w:r w:rsidRPr="00CE36E4">
        <w:t>Alongside the Law Society, the Bar Council is supporting legal professionals in England and Wales who wish to demonstrate climate leadership within their own practice.”</w:t>
      </w:r>
    </w:p>
    <w:p w14:paraId="219A20FB" w14:textId="77777777" w:rsidR="00453A7A" w:rsidRPr="001F49E9" w:rsidRDefault="00453A7A" w:rsidP="001B1F83">
      <w:pPr>
        <w:spacing w:line="480" w:lineRule="auto"/>
        <w:ind w:left="1440"/>
        <w:jc w:val="both"/>
      </w:pPr>
    </w:p>
    <w:p w14:paraId="45C27703" w14:textId="77777777"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As is recorded in the Declaration,</w:t>
      </w:r>
      <w:r w:rsidRPr="00DC07DE">
        <w:rPr>
          <w:rFonts w:ascii="Times New Roman" w:hAnsi="Times New Roman" w:cs="Times New Roman"/>
        </w:rPr>
        <w:t xml:space="preserve"> in 2021 the International Energy Agency concluded that there could be no new oil or gas fields or coal mines if the world was to reach net zero by 2050, and</w:t>
      </w:r>
      <w:r>
        <w:rPr>
          <w:rFonts w:ascii="Times New Roman" w:hAnsi="Times New Roman" w:cs="Times New Roman"/>
        </w:rPr>
        <w:t xml:space="preserve"> in April 2022</w:t>
      </w:r>
      <w:r w:rsidRPr="00DC07DE">
        <w:rPr>
          <w:rFonts w:ascii="Times New Roman" w:hAnsi="Times New Roman" w:cs="Times New Roman"/>
        </w:rPr>
        <w:t xml:space="preserve"> the UN Secretary General state</w:t>
      </w:r>
      <w:r>
        <w:rPr>
          <w:rFonts w:ascii="Times New Roman" w:hAnsi="Times New Roman" w:cs="Times New Roman"/>
        </w:rPr>
        <w:t>d</w:t>
      </w:r>
      <w:r w:rsidRPr="00DC07DE">
        <w:rPr>
          <w:rFonts w:ascii="Times New Roman" w:hAnsi="Times New Roman" w:cs="Times New Roman"/>
        </w:rPr>
        <w:t xml:space="preserve"> that “investing in new fossil fuel infrastructure is moral and economic madness”. </w:t>
      </w:r>
    </w:p>
    <w:p w14:paraId="5C62B2DF" w14:textId="77777777" w:rsidR="00DC07DE" w:rsidRDefault="00DC07DE" w:rsidP="00DC07DE">
      <w:pPr>
        <w:pStyle w:val="ListParagraph"/>
        <w:spacing w:line="480" w:lineRule="auto"/>
        <w:jc w:val="both"/>
        <w:rPr>
          <w:rFonts w:ascii="Times New Roman" w:hAnsi="Times New Roman" w:cs="Times New Roman"/>
        </w:rPr>
      </w:pPr>
    </w:p>
    <w:p w14:paraId="7A545401" w14:textId="41A64EE9" w:rsidR="00DC07DE" w:rsidRP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Further relevant context for the Declaration is as follows: (i) the UK Government is continuing to grant licences for new coal</w:t>
      </w:r>
      <w:r w:rsidR="003D5E34">
        <w:rPr>
          <w:rFonts w:ascii="Times New Roman" w:hAnsi="Times New Roman" w:cs="Times New Roman"/>
        </w:rPr>
        <w:t xml:space="preserve"> mines and new</w:t>
      </w:r>
      <w:r>
        <w:rPr>
          <w:rFonts w:ascii="Times New Roman" w:hAnsi="Times New Roman" w:cs="Times New Roman"/>
        </w:rPr>
        <w:t xml:space="preserve"> oil and gas fields within the UK and (ii) the City of London supports approximately 15% of global carbon emissions</w:t>
      </w:r>
      <w:r>
        <w:rPr>
          <w:rStyle w:val="FootnoteReference"/>
          <w:rFonts w:ascii="Times New Roman" w:hAnsi="Times New Roman" w:cs="Times New Roman"/>
        </w:rPr>
        <w:footnoteReference w:id="2"/>
      </w:r>
      <w:r>
        <w:rPr>
          <w:rFonts w:ascii="Times New Roman" w:hAnsi="Times New Roman" w:cs="Times New Roman"/>
        </w:rPr>
        <w:t xml:space="preserve"> (a figure equivalent to more than double the territorial emissions of India). It will be noted that the pledge at para 5(i) of the Declaration is not limited to UK territorial emissions.</w:t>
      </w:r>
    </w:p>
    <w:p w14:paraId="0AF3EED3" w14:textId="77777777" w:rsidR="00DC07DE" w:rsidRDefault="00DC07DE" w:rsidP="00DC07DE">
      <w:pPr>
        <w:pStyle w:val="ListParagraph"/>
        <w:spacing w:line="480" w:lineRule="auto"/>
        <w:jc w:val="both"/>
        <w:rPr>
          <w:rFonts w:ascii="Times New Roman" w:hAnsi="Times New Roman" w:cs="Times New Roman"/>
        </w:rPr>
      </w:pPr>
    </w:p>
    <w:p w14:paraId="1DC34C65" w14:textId="0086D1C3" w:rsidR="00DC07DE" w:rsidRDefault="00DC07DE" w:rsidP="00DC07DE">
      <w:pPr>
        <w:pStyle w:val="ListParagraph"/>
        <w:numPr>
          <w:ilvl w:val="0"/>
          <w:numId w:val="9"/>
        </w:numPr>
        <w:spacing w:line="480" w:lineRule="auto"/>
        <w:jc w:val="both"/>
        <w:rPr>
          <w:rFonts w:ascii="Times New Roman" w:hAnsi="Times New Roman" w:cs="Times New Roman"/>
        </w:rPr>
      </w:pPr>
      <w:r w:rsidRPr="00DC07DE">
        <w:rPr>
          <w:rFonts w:ascii="Times New Roman" w:hAnsi="Times New Roman" w:cs="Times New Roman"/>
        </w:rPr>
        <w:t>The IPCC AR6 synthesis report</w:t>
      </w:r>
      <w:r>
        <w:rPr>
          <w:rFonts w:ascii="Times New Roman" w:hAnsi="Times New Roman" w:cs="Times New Roman"/>
        </w:rPr>
        <w:t>,</w:t>
      </w:r>
      <w:r w:rsidRPr="00DC07DE">
        <w:rPr>
          <w:rFonts w:ascii="Times New Roman" w:hAnsi="Times New Roman" w:cs="Times New Roman"/>
        </w:rPr>
        <w:t xml:space="preserve"> summary for policymakers, </w:t>
      </w:r>
      <w:r>
        <w:rPr>
          <w:rFonts w:ascii="Times New Roman" w:hAnsi="Times New Roman" w:cs="Times New Roman"/>
        </w:rPr>
        <w:t xml:space="preserve">was </w:t>
      </w:r>
      <w:r w:rsidRPr="00DC07DE">
        <w:rPr>
          <w:rFonts w:ascii="Times New Roman" w:hAnsi="Times New Roman" w:cs="Times New Roman"/>
        </w:rPr>
        <w:t>published on 20 March 2023</w:t>
      </w:r>
      <w:r>
        <w:rPr>
          <w:rFonts w:ascii="Times New Roman" w:hAnsi="Times New Roman" w:cs="Times New Roman"/>
        </w:rPr>
        <w:t xml:space="preserve"> (SPM)</w:t>
      </w:r>
      <w:r w:rsidRPr="00DC07DE">
        <w:rPr>
          <w:rFonts w:ascii="Times New Roman" w:hAnsi="Times New Roman" w:cs="Times New Roman"/>
        </w:rPr>
        <w:t xml:space="preserve">. Such summaries are approved by the governments of states who are members, including the UK Government. </w:t>
      </w:r>
    </w:p>
    <w:p w14:paraId="57C868E5" w14:textId="77777777" w:rsidR="00DC07DE" w:rsidRDefault="00DC07DE" w:rsidP="00DC07DE">
      <w:pPr>
        <w:pStyle w:val="ListParagraph"/>
        <w:spacing w:line="480" w:lineRule="auto"/>
        <w:jc w:val="both"/>
        <w:rPr>
          <w:rFonts w:ascii="Times New Roman" w:hAnsi="Times New Roman" w:cs="Times New Roman"/>
        </w:rPr>
      </w:pPr>
    </w:p>
    <w:p w14:paraId="2252AECC" w14:textId="20EDBF57" w:rsidR="00DC07DE" w:rsidRPr="00DC07DE" w:rsidRDefault="00DC07DE" w:rsidP="00DC07DE">
      <w:pPr>
        <w:pStyle w:val="ListParagraph"/>
        <w:numPr>
          <w:ilvl w:val="0"/>
          <w:numId w:val="9"/>
        </w:numPr>
        <w:spacing w:line="480" w:lineRule="auto"/>
        <w:jc w:val="both"/>
        <w:rPr>
          <w:rFonts w:ascii="Times New Roman" w:hAnsi="Times New Roman" w:cs="Times New Roman"/>
        </w:rPr>
      </w:pPr>
      <w:r w:rsidRPr="00DC07DE">
        <w:rPr>
          <w:rFonts w:ascii="Times New Roman" w:hAnsi="Times New Roman" w:cs="Times New Roman"/>
        </w:rPr>
        <w:t xml:space="preserve">The IPCC predicted that it is likely that warming will exceed 1.5°C this century and it is now harder to limit warming below 2°C, with a best estimate of reaching </w:t>
      </w:r>
      <w:r w:rsidRPr="00DC07DE">
        <w:rPr>
          <w:rFonts w:ascii="Times New Roman" w:hAnsi="Times New Roman" w:cs="Times New Roman"/>
          <w:u w:val="single"/>
        </w:rPr>
        <w:t>1.5°C by 2040</w:t>
      </w:r>
      <w:r w:rsidRPr="00DC07DE">
        <w:rPr>
          <w:rFonts w:ascii="Times New Roman" w:hAnsi="Times New Roman" w:cs="Times New Roman"/>
        </w:rPr>
        <w:t xml:space="preserve">. Continuing with implemented emissions policies will lead to projected global warming of </w:t>
      </w:r>
      <w:r w:rsidRPr="00DC07DE">
        <w:rPr>
          <w:rFonts w:ascii="Times New Roman" w:hAnsi="Times New Roman" w:cs="Times New Roman"/>
          <w:u w:val="single"/>
        </w:rPr>
        <w:t>3.2°C this century</w:t>
      </w:r>
      <w:r w:rsidRPr="00DC07DE">
        <w:rPr>
          <w:rFonts w:ascii="Times New Roman" w:hAnsi="Times New Roman" w:cs="Times New Roman"/>
        </w:rPr>
        <w:t xml:space="preserve">. This is against the background that over 3 billion people live in contexts that are highly vulnerable to climate change. They stated that there is a rapidly closing window of opportunity to secure a liveable and sustainable future for all and the decisions implemented </w:t>
      </w:r>
      <w:r w:rsidRPr="00DC07DE">
        <w:rPr>
          <w:rFonts w:ascii="Times New Roman" w:hAnsi="Times New Roman" w:cs="Times New Roman"/>
          <w:u w:val="single"/>
        </w:rPr>
        <w:t>this decade</w:t>
      </w:r>
      <w:r w:rsidRPr="00DC07DE">
        <w:rPr>
          <w:rFonts w:ascii="Times New Roman" w:hAnsi="Times New Roman" w:cs="Times New Roman"/>
        </w:rPr>
        <w:t xml:space="preserve"> will have impacts for thousands of years.</w:t>
      </w:r>
    </w:p>
    <w:p w14:paraId="06228392" w14:textId="77777777" w:rsidR="00DC07DE" w:rsidRDefault="00DC07DE" w:rsidP="00DC07DE">
      <w:pPr>
        <w:pStyle w:val="ListParagraph"/>
        <w:spacing w:line="480" w:lineRule="auto"/>
        <w:jc w:val="both"/>
        <w:rPr>
          <w:rFonts w:ascii="Times New Roman" w:hAnsi="Times New Roman" w:cs="Times New Roman"/>
        </w:rPr>
      </w:pPr>
    </w:p>
    <w:p w14:paraId="01599F2D" w14:textId="5B136B59" w:rsidR="00DC07DE" w:rsidRDefault="00DC07DE" w:rsidP="00DC07DE">
      <w:pPr>
        <w:pStyle w:val="ListParagraph"/>
        <w:numPr>
          <w:ilvl w:val="0"/>
          <w:numId w:val="9"/>
        </w:numPr>
        <w:spacing w:line="480" w:lineRule="auto"/>
        <w:jc w:val="both"/>
        <w:rPr>
          <w:rFonts w:ascii="Times New Roman" w:hAnsi="Times New Roman" w:cs="Times New Roman"/>
        </w:rPr>
      </w:pPr>
      <w:r w:rsidRPr="00DC07DE">
        <w:rPr>
          <w:rFonts w:ascii="Times New Roman" w:hAnsi="Times New Roman" w:cs="Times New Roman"/>
        </w:rPr>
        <w:t xml:space="preserve">Limiting warming to 1.5°C or to 2°C requires deep global GHG emissions reductions </w:t>
      </w:r>
      <w:r w:rsidRPr="00DC07DE">
        <w:rPr>
          <w:rFonts w:ascii="Times New Roman" w:hAnsi="Times New Roman" w:cs="Times New Roman"/>
          <w:u w:val="single"/>
        </w:rPr>
        <w:t>this decade</w:t>
      </w:r>
      <w:r w:rsidRPr="00DC07DE">
        <w:rPr>
          <w:rFonts w:ascii="Times New Roman" w:hAnsi="Times New Roman" w:cs="Times New Roman"/>
        </w:rPr>
        <w:t xml:space="preserve"> (they are still increasing year on year). In sum, the IPCC advised that rapid and far-reaching transitions across all sectors and systems are necessary to achieve deep and sustained emissions reductions and secure a liveable and sustainable future for all. </w:t>
      </w:r>
    </w:p>
    <w:p w14:paraId="6DC02749" w14:textId="77777777" w:rsidR="00DC07DE" w:rsidRPr="00DC07DE" w:rsidRDefault="00DC07DE" w:rsidP="00DC07DE">
      <w:pPr>
        <w:pStyle w:val="ListParagraph"/>
        <w:spacing w:line="480" w:lineRule="auto"/>
        <w:jc w:val="both"/>
        <w:rPr>
          <w:rFonts w:ascii="Times New Roman" w:hAnsi="Times New Roman" w:cs="Times New Roman"/>
        </w:rPr>
      </w:pPr>
    </w:p>
    <w:p w14:paraId="38BB7DC2" w14:textId="65DF3C89" w:rsidR="00DC07DE" w:rsidRP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Whilst the above is all relevant context, key from the perspective of the Declaration is section B.5 of SPM. This provides authoritative confirmation that, prima facie,</w:t>
      </w:r>
      <w:r w:rsidRPr="00DC07DE">
        <w:rPr>
          <w:rFonts w:ascii="Times New Roman" w:hAnsi="Times New Roman" w:cs="Times New Roman"/>
        </w:rPr>
        <w:t xml:space="preserve"> there can be no expansion of fossil fuel infrastructure, if </w:t>
      </w:r>
      <w:r>
        <w:rPr>
          <w:rFonts w:ascii="Times New Roman" w:hAnsi="Times New Roman" w:cs="Times New Roman"/>
        </w:rPr>
        <w:t xml:space="preserve">global heating is to be limited to </w:t>
      </w:r>
      <w:r w:rsidRPr="00DC07DE">
        <w:rPr>
          <w:rFonts w:ascii="Times New Roman" w:hAnsi="Times New Roman" w:cs="Times New Roman"/>
        </w:rPr>
        <w:t>1.5°C</w:t>
      </w:r>
      <w:r>
        <w:rPr>
          <w:rFonts w:ascii="Times New Roman" w:hAnsi="Times New Roman" w:cs="Times New Roman"/>
        </w:rPr>
        <w:t>:</w:t>
      </w:r>
    </w:p>
    <w:p w14:paraId="05448D8F" w14:textId="055865ED" w:rsidR="00DC07DE" w:rsidRPr="00DC07DE" w:rsidRDefault="00DC07DE" w:rsidP="00DC07DE">
      <w:pPr>
        <w:spacing w:line="480" w:lineRule="auto"/>
        <w:ind w:left="1440"/>
        <w:jc w:val="both"/>
      </w:pPr>
      <w:r>
        <w:t>“</w:t>
      </w:r>
      <w:r w:rsidRPr="00DC07DE">
        <w:t>B.5 Limiting human-caused global warming requires net zero CO2 emissions. Cumulative carbon</w:t>
      </w:r>
      <w:r>
        <w:t xml:space="preserve"> </w:t>
      </w:r>
      <w:r w:rsidRPr="00DC07DE">
        <w:t>emissions until the time of reaching net-zero CO2 emissions and the level of greenhouse gas emission</w:t>
      </w:r>
      <w:r>
        <w:t xml:space="preserve"> </w:t>
      </w:r>
      <w:r w:rsidRPr="00DC07DE">
        <w:t>reductions this decade largely determine whether warming can be limited to 1.5°C or 2°C (high</w:t>
      </w:r>
      <w:r>
        <w:t xml:space="preserve"> </w:t>
      </w:r>
      <w:r w:rsidRPr="00DC07DE">
        <w:t xml:space="preserve">confidence). </w:t>
      </w:r>
      <w:r w:rsidRPr="00DC07DE">
        <w:rPr>
          <w:u w:val="single"/>
        </w:rPr>
        <w:t>Projected CO2 emissions from existing fossil fuel infrastructure without additional abatement would exceed the remaining carbon budget for 1.5°C</w:t>
      </w:r>
      <w:r w:rsidRPr="00DC07DE">
        <w:t xml:space="preserve"> (50%) (high confidence).</w:t>
      </w:r>
      <w:r>
        <w:t>” (underlining added)</w:t>
      </w:r>
    </w:p>
    <w:p w14:paraId="344C852F" w14:textId="77777777" w:rsidR="00DC07DE" w:rsidRPr="002C0FAF" w:rsidRDefault="00DC07DE" w:rsidP="00DC07DE">
      <w:pPr>
        <w:pStyle w:val="ListParagraph"/>
        <w:spacing w:line="480" w:lineRule="auto"/>
        <w:ind w:left="360"/>
        <w:jc w:val="both"/>
        <w:rPr>
          <w:rFonts w:ascii="Times New Roman" w:hAnsi="Times New Roman" w:cs="Times New Roman"/>
        </w:rPr>
      </w:pPr>
    </w:p>
    <w:p w14:paraId="04E73188" w14:textId="13592BF5"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It is submitted that it follows as a matter of logic from the above that the Bar Council’s position is, or should be, that, as </w:t>
      </w:r>
      <w:r w:rsidRPr="00DC07DE">
        <w:rPr>
          <w:rFonts w:ascii="Times New Roman" w:hAnsi="Times New Roman" w:cs="Times New Roman"/>
        </w:rPr>
        <w:t xml:space="preserve">a matter of fundamental social responsibility, the profession has a duty </w:t>
      </w:r>
      <w:r w:rsidRPr="00DC07DE">
        <w:rPr>
          <w:rFonts w:ascii="Times New Roman" w:hAnsi="Times New Roman" w:cs="Times New Roman"/>
          <w:u w:val="single"/>
        </w:rPr>
        <w:t>not</w:t>
      </w:r>
      <w:r>
        <w:rPr>
          <w:rFonts w:ascii="Times New Roman" w:hAnsi="Times New Roman" w:cs="Times New Roman"/>
        </w:rPr>
        <w:t xml:space="preserve"> to support new fossil fuel infrastructure projects, within the UK or abroad. There is thus a potential conflict between the cab rank rule and the profession’s </w:t>
      </w:r>
      <w:r w:rsidR="00CF2D1D">
        <w:rPr>
          <w:rFonts w:ascii="Times New Roman" w:hAnsi="Times New Roman" w:cs="Times New Roman"/>
        </w:rPr>
        <w:t xml:space="preserve">wider </w:t>
      </w:r>
      <w:r>
        <w:rPr>
          <w:rFonts w:ascii="Times New Roman" w:hAnsi="Times New Roman" w:cs="Times New Roman"/>
        </w:rPr>
        <w:t>duty as a matter of fundamental social responsibility.</w:t>
      </w:r>
    </w:p>
    <w:p w14:paraId="3E93A52C" w14:textId="77777777" w:rsidR="00DC07DE" w:rsidRDefault="00DC07DE" w:rsidP="00DC07DE">
      <w:pPr>
        <w:pStyle w:val="ListParagraph"/>
        <w:spacing w:line="480" w:lineRule="auto"/>
        <w:ind w:left="360"/>
        <w:jc w:val="both"/>
        <w:rPr>
          <w:rFonts w:ascii="Times New Roman" w:hAnsi="Times New Roman" w:cs="Times New Roman"/>
        </w:rPr>
      </w:pPr>
    </w:p>
    <w:p w14:paraId="5C9B23CF" w14:textId="0B90108C" w:rsidR="00DC07DE" w:rsidRPr="00DC07DE" w:rsidRDefault="00DC07DE" w:rsidP="00DC07DE">
      <w:pPr>
        <w:pStyle w:val="ListParagraph"/>
        <w:spacing w:line="480" w:lineRule="auto"/>
        <w:ind w:left="360"/>
        <w:jc w:val="both"/>
        <w:rPr>
          <w:rFonts w:ascii="Times New Roman" w:hAnsi="Times New Roman" w:cs="Times New Roman"/>
          <w:b/>
          <w:bCs/>
          <w:u w:val="single"/>
        </w:rPr>
      </w:pPr>
      <w:r>
        <w:rPr>
          <w:rFonts w:ascii="Times New Roman" w:hAnsi="Times New Roman" w:cs="Times New Roman"/>
          <w:b/>
          <w:bCs/>
          <w:u w:val="single"/>
        </w:rPr>
        <w:t>LAR’s Mission</w:t>
      </w:r>
    </w:p>
    <w:p w14:paraId="0E0CE317" w14:textId="2691EB95" w:rsidR="00DC07DE" w:rsidRDefault="00DC07DE"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LAR’s mission</w:t>
      </w:r>
      <w:r w:rsidRPr="00DC07DE">
        <w:rPr>
          <w:rFonts w:ascii="Times New Roman" w:hAnsi="Times New Roman" w:cs="Times New Roman"/>
        </w:rPr>
        <w:t xml:space="preserve">, as stated on our website, </w:t>
      </w:r>
      <w:r>
        <w:rPr>
          <w:rFonts w:ascii="Times New Roman" w:hAnsi="Times New Roman" w:cs="Times New Roman"/>
        </w:rPr>
        <w:t xml:space="preserve">is </w:t>
      </w:r>
      <w:r w:rsidRPr="00DC07DE">
        <w:rPr>
          <w:rFonts w:ascii="Times New Roman" w:hAnsi="Times New Roman" w:cs="Times New Roman"/>
        </w:rPr>
        <w:t>to engage with the profession</w:t>
      </w:r>
      <w:r>
        <w:rPr>
          <w:rFonts w:ascii="Times New Roman" w:hAnsi="Times New Roman" w:cs="Times New Roman"/>
        </w:rPr>
        <w:t xml:space="preserve"> and more widely</w:t>
      </w:r>
      <w:r w:rsidRPr="00DC07DE">
        <w:rPr>
          <w:rFonts w:ascii="Times New Roman" w:hAnsi="Times New Roman" w:cs="Times New Roman"/>
        </w:rPr>
        <w:t xml:space="preserve"> on issues of professional ethics at a time when we face the existential threat of the climate and ecological crises</w:t>
      </w:r>
      <w:r>
        <w:rPr>
          <w:rFonts w:ascii="Times New Roman" w:hAnsi="Times New Roman" w:cs="Times New Roman"/>
        </w:rPr>
        <w:t xml:space="preserve">: see </w:t>
      </w:r>
      <w:hyperlink r:id="rId8" w:history="1">
        <w:r w:rsidRPr="00AC3853">
          <w:rPr>
            <w:rStyle w:val="Hyperlink"/>
            <w:rFonts w:ascii="Times New Roman" w:hAnsi="Times New Roman" w:cs="Times New Roman"/>
          </w:rPr>
          <w:t>https://www.lar.earth/statement-in-response-to-media-coverage/</w:t>
        </w:r>
      </w:hyperlink>
    </w:p>
    <w:p w14:paraId="50AB6F3C" w14:textId="77777777" w:rsidR="00DC07DE" w:rsidRDefault="00DC07DE" w:rsidP="00DC07DE">
      <w:pPr>
        <w:pStyle w:val="ListParagraph"/>
        <w:spacing w:line="480" w:lineRule="auto"/>
        <w:jc w:val="both"/>
        <w:rPr>
          <w:rFonts w:ascii="Times New Roman" w:hAnsi="Times New Roman" w:cs="Times New Roman"/>
        </w:rPr>
      </w:pPr>
    </w:p>
    <w:p w14:paraId="5AD3BB53" w14:textId="33CC6B17" w:rsidR="00DC07DE" w:rsidRDefault="00CF2D1D" w:rsidP="00DC07D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For reasons expanded upon below, the present debate is not conducive to a constructive examination of these issues, which LAR would wish to engage in with the Bar Council. However, it may be helpful to sketch out LAR’s position on some relevant issues.</w:t>
      </w:r>
    </w:p>
    <w:p w14:paraId="2F7EC255" w14:textId="77777777" w:rsidR="00CF2D1D" w:rsidRDefault="00CF2D1D" w:rsidP="00CF2D1D">
      <w:pPr>
        <w:pStyle w:val="ListParagraph"/>
        <w:spacing w:line="480" w:lineRule="auto"/>
        <w:jc w:val="both"/>
        <w:rPr>
          <w:rFonts w:ascii="Times New Roman" w:hAnsi="Times New Roman" w:cs="Times New Roman"/>
        </w:rPr>
      </w:pPr>
    </w:p>
    <w:p w14:paraId="4D4874B5" w14:textId="3D345C27" w:rsidR="00CF2D1D" w:rsidRPr="00D73D57" w:rsidRDefault="00CF2D1D" w:rsidP="00D73D57">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 climate cris</w:t>
      </w:r>
      <w:r w:rsidR="00FD06D3">
        <w:rPr>
          <w:rFonts w:ascii="Times New Roman" w:hAnsi="Times New Roman" w:cs="Times New Roman"/>
        </w:rPr>
        <w:t>i</w:t>
      </w:r>
      <w:r>
        <w:rPr>
          <w:rFonts w:ascii="Times New Roman" w:hAnsi="Times New Roman" w:cs="Times New Roman"/>
        </w:rPr>
        <w:t xml:space="preserve">s </w:t>
      </w:r>
      <w:r w:rsidR="00FD06D3">
        <w:rPr>
          <w:rFonts w:ascii="Times New Roman" w:hAnsi="Times New Roman" w:cs="Times New Roman"/>
        </w:rPr>
        <w:t>is</w:t>
      </w:r>
      <w:r>
        <w:rPr>
          <w:rFonts w:ascii="Times New Roman" w:hAnsi="Times New Roman" w:cs="Times New Roman"/>
        </w:rPr>
        <w:t xml:space="preserve"> the largest threat to human health that we have ever faced</w:t>
      </w:r>
      <w:r w:rsidR="00FD06D3">
        <w:rPr>
          <w:rFonts w:ascii="Times New Roman" w:hAnsi="Times New Roman" w:cs="Times New Roman"/>
        </w:rPr>
        <w:t xml:space="preserve">. </w:t>
      </w:r>
      <w:r w:rsidR="00D73D57">
        <w:rPr>
          <w:rFonts w:ascii="Times New Roman" w:hAnsi="Times New Roman" w:cs="Times New Roman"/>
        </w:rPr>
        <w:t>In 2021, over 200 health journals urged world leaders to tackle the “catastrophic harm” from climate change.</w:t>
      </w:r>
      <w:r w:rsidR="00D73D57">
        <w:rPr>
          <w:rStyle w:val="FootnoteReference"/>
          <w:rFonts w:ascii="Times New Roman" w:hAnsi="Times New Roman" w:cs="Times New Roman"/>
        </w:rPr>
        <w:footnoteReference w:id="3"/>
      </w:r>
      <w:r w:rsidR="00D73D57">
        <w:rPr>
          <w:rFonts w:ascii="Times New Roman" w:hAnsi="Times New Roman" w:cs="Times New Roman"/>
        </w:rPr>
        <w:t xml:space="preserve"> </w:t>
      </w:r>
      <w:r w:rsidR="00D73D57" w:rsidRPr="00D73D57">
        <w:rPr>
          <w:rFonts w:ascii="Times New Roman" w:hAnsi="Times New Roman" w:cs="Times New Roman"/>
        </w:rPr>
        <w:t>It</w:t>
      </w:r>
      <w:r w:rsidR="00FD06D3" w:rsidRPr="00D73D57">
        <w:rPr>
          <w:rFonts w:ascii="Times New Roman" w:hAnsi="Times New Roman" w:cs="Times New Roman"/>
        </w:rPr>
        <w:t xml:space="preserve"> </w:t>
      </w:r>
      <w:r w:rsidR="00D73D57" w:rsidRPr="00D73D57">
        <w:rPr>
          <w:rFonts w:ascii="Times New Roman" w:hAnsi="Times New Roman" w:cs="Times New Roman"/>
        </w:rPr>
        <w:t>also represents</w:t>
      </w:r>
      <w:r w:rsidRPr="00D73D57">
        <w:rPr>
          <w:rFonts w:ascii="Times New Roman" w:hAnsi="Times New Roman" w:cs="Times New Roman"/>
        </w:rPr>
        <w:t xml:space="preserve"> an existential threat</w:t>
      </w:r>
      <w:r w:rsidR="00FD06D3" w:rsidRPr="00D73D57">
        <w:rPr>
          <w:rFonts w:ascii="Times New Roman" w:hAnsi="Times New Roman" w:cs="Times New Roman"/>
        </w:rPr>
        <w:t xml:space="preserve"> to our society</w:t>
      </w:r>
      <w:r w:rsidR="00D73D57">
        <w:rPr>
          <w:rFonts w:ascii="Times New Roman" w:hAnsi="Times New Roman" w:cs="Times New Roman"/>
        </w:rPr>
        <w:t>, as recognised by among others HM Treasury</w:t>
      </w:r>
      <w:r w:rsidRPr="00D73D57">
        <w:rPr>
          <w:rFonts w:ascii="Times New Roman" w:hAnsi="Times New Roman" w:cs="Times New Roman"/>
        </w:rPr>
        <w:t>. The LAR signatories take the view, based on the scientific evidence, that expanding fossil fuel infrastructure will kill large numbers of people and lead to other catastrophic consequences, which ultimately threaten the Rule of Law itself. The law</w:t>
      </w:r>
      <w:r w:rsidR="001B1F83">
        <w:rPr>
          <w:rFonts w:ascii="Times New Roman" w:hAnsi="Times New Roman" w:cs="Times New Roman"/>
        </w:rPr>
        <w:t>s that</w:t>
      </w:r>
      <w:r w:rsidRPr="00D73D57">
        <w:rPr>
          <w:rFonts w:ascii="Times New Roman" w:hAnsi="Times New Roman" w:cs="Times New Roman"/>
        </w:rPr>
        <w:t xml:space="preserve"> permit this </w:t>
      </w:r>
      <w:r w:rsidR="001B1F83">
        <w:rPr>
          <w:rFonts w:ascii="Times New Roman" w:hAnsi="Times New Roman" w:cs="Times New Roman"/>
        </w:rPr>
        <w:t>are</w:t>
      </w:r>
      <w:r w:rsidRPr="00D73D57">
        <w:rPr>
          <w:rFonts w:ascii="Times New Roman" w:hAnsi="Times New Roman" w:cs="Times New Roman"/>
        </w:rPr>
        <w:t xml:space="preserve"> unjust</w:t>
      </w:r>
      <w:r w:rsidR="001B1F83">
        <w:rPr>
          <w:rFonts w:ascii="Times New Roman" w:hAnsi="Times New Roman" w:cs="Times New Roman"/>
        </w:rPr>
        <w:t>;</w:t>
      </w:r>
      <w:r w:rsidRPr="00D73D57">
        <w:rPr>
          <w:rFonts w:ascii="Times New Roman" w:hAnsi="Times New Roman" w:cs="Times New Roman"/>
        </w:rPr>
        <w:t xml:space="preserve"> </w:t>
      </w:r>
      <w:r w:rsidR="001B1F83">
        <w:rPr>
          <w:rFonts w:ascii="Times New Roman" w:hAnsi="Times New Roman" w:cs="Times New Roman"/>
        </w:rPr>
        <w:t>they</w:t>
      </w:r>
      <w:r w:rsidRPr="00D73D57">
        <w:rPr>
          <w:rFonts w:ascii="Times New Roman" w:hAnsi="Times New Roman" w:cs="Times New Roman"/>
        </w:rPr>
        <w:t xml:space="preserve"> cause climate injustice.</w:t>
      </w:r>
    </w:p>
    <w:p w14:paraId="1E03CEF4" w14:textId="77777777" w:rsidR="00CF2D1D" w:rsidRDefault="00CF2D1D" w:rsidP="00CF2D1D">
      <w:pPr>
        <w:pStyle w:val="ListParagraph"/>
        <w:spacing w:line="480" w:lineRule="auto"/>
        <w:jc w:val="both"/>
        <w:rPr>
          <w:rFonts w:ascii="Times New Roman" w:hAnsi="Times New Roman" w:cs="Times New Roman"/>
        </w:rPr>
      </w:pPr>
    </w:p>
    <w:p w14:paraId="102FACE4" w14:textId="0B7256EB" w:rsidR="00D73D57" w:rsidRDefault="00CF2D1D" w:rsidP="00BB383E">
      <w:pPr>
        <w:pStyle w:val="ListParagraph"/>
        <w:numPr>
          <w:ilvl w:val="0"/>
          <w:numId w:val="9"/>
        </w:numPr>
        <w:spacing w:line="480" w:lineRule="auto"/>
        <w:jc w:val="both"/>
        <w:rPr>
          <w:rFonts w:ascii="Times New Roman" w:hAnsi="Times New Roman" w:cs="Times New Roman"/>
        </w:rPr>
      </w:pPr>
      <w:r w:rsidRPr="00D73D57">
        <w:rPr>
          <w:rFonts w:ascii="Times New Roman" w:hAnsi="Times New Roman" w:cs="Times New Roman"/>
        </w:rPr>
        <w:t xml:space="preserve"> It is the above central belief that also provides the motivation for other groups of professionals campaigning against climate injustice, such as Doctors for Extinction Rebellion, as well as the campaign of non-violent civil disobedience (NVCD) Just Stop Oil. </w:t>
      </w:r>
    </w:p>
    <w:p w14:paraId="53B4A538" w14:textId="77777777" w:rsidR="00D73D57" w:rsidRPr="00D73D57" w:rsidRDefault="00D73D57" w:rsidP="00D73D57">
      <w:pPr>
        <w:pStyle w:val="ListParagraph"/>
        <w:spacing w:line="480" w:lineRule="auto"/>
        <w:jc w:val="both"/>
        <w:rPr>
          <w:rFonts w:ascii="Times New Roman" w:hAnsi="Times New Roman" w:cs="Times New Roman"/>
        </w:rPr>
      </w:pPr>
    </w:p>
    <w:p w14:paraId="2169FA97" w14:textId="468174FC" w:rsidR="00CF2D1D" w:rsidRPr="00D73D57" w:rsidRDefault="00F01EB1" w:rsidP="00D73D57">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Leaving aside the issue of whether it is in the public interest to prosecute </w:t>
      </w:r>
      <w:r w:rsidR="00F26C10">
        <w:rPr>
          <w:rFonts w:ascii="Times New Roman" w:hAnsi="Times New Roman" w:cs="Times New Roman"/>
        </w:rPr>
        <w:t xml:space="preserve">those committing </w:t>
      </w:r>
      <w:r>
        <w:rPr>
          <w:rFonts w:ascii="Times New Roman" w:hAnsi="Times New Roman" w:cs="Times New Roman"/>
        </w:rPr>
        <w:t>proportionate NVCD at all, w</w:t>
      </w:r>
      <w:r w:rsidR="00CF2D1D">
        <w:rPr>
          <w:rFonts w:ascii="Times New Roman" w:hAnsi="Times New Roman" w:cs="Times New Roman"/>
        </w:rPr>
        <w:t xml:space="preserve">e have set out above the traditional </w:t>
      </w:r>
      <w:r w:rsidR="00EA6D7B">
        <w:rPr>
          <w:rFonts w:ascii="Times New Roman" w:hAnsi="Times New Roman" w:cs="Times New Roman"/>
        </w:rPr>
        <w:t xml:space="preserve">democratic </w:t>
      </w:r>
      <w:r w:rsidR="00CF2D1D">
        <w:rPr>
          <w:rFonts w:ascii="Times New Roman" w:hAnsi="Times New Roman" w:cs="Times New Roman"/>
        </w:rPr>
        <w:t xml:space="preserve">approach in the UK to NVCD, </w:t>
      </w:r>
      <w:r w:rsidR="00EA6D7B">
        <w:rPr>
          <w:rFonts w:ascii="Times New Roman" w:hAnsi="Times New Roman" w:cs="Times New Roman"/>
        </w:rPr>
        <w:t xml:space="preserve">involving restraint on both sides, </w:t>
      </w:r>
      <w:r w:rsidR="00CF2D1D">
        <w:rPr>
          <w:rFonts w:ascii="Times New Roman" w:hAnsi="Times New Roman" w:cs="Times New Roman"/>
        </w:rPr>
        <w:t xml:space="preserve">as described by Lord Hoffmann in </w:t>
      </w:r>
      <w:r w:rsidR="00CF2D1D">
        <w:rPr>
          <w:rFonts w:ascii="Times New Roman" w:hAnsi="Times New Roman" w:cs="Times New Roman"/>
          <w:i/>
          <w:iCs/>
        </w:rPr>
        <w:t>R v Jones</w:t>
      </w:r>
      <w:r w:rsidR="00CF2D1D">
        <w:rPr>
          <w:rFonts w:ascii="Times New Roman" w:hAnsi="Times New Roman" w:cs="Times New Roman"/>
        </w:rPr>
        <w:t>. It is important to appreciate that</w:t>
      </w:r>
      <w:r w:rsidR="001B1F83">
        <w:rPr>
          <w:rFonts w:ascii="Times New Roman" w:hAnsi="Times New Roman" w:cs="Times New Roman"/>
        </w:rPr>
        <w:t>,</w:t>
      </w:r>
      <w:r w:rsidR="00CF2D1D">
        <w:rPr>
          <w:rFonts w:ascii="Times New Roman" w:hAnsi="Times New Roman" w:cs="Times New Roman"/>
        </w:rPr>
        <w:t xml:space="preserve"> in terms of policy and practice, the </w:t>
      </w:r>
      <w:r w:rsidR="00EA6457">
        <w:rPr>
          <w:rFonts w:ascii="Times New Roman" w:hAnsi="Times New Roman" w:cs="Times New Roman"/>
        </w:rPr>
        <w:t xml:space="preserve">developing </w:t>
      </w:r>
      <w:r w:rsidR="00CF2D1D">
        <w:rPr>
          <w:rFonts w:ascii="Times New Roman" w:hAnsi="Times New Roman" w:cs="Times New Roman"/>
        </w:rPr>
        <w:t xml:space="preserve">criminal law </w:t>
      </w:r>
      <w:r w:rsidR="007E00D0">
        <w:rPr>
          <w:rFonts w:ascii="Times New Roman" w:hAnsi="Times New Roman" w:cs="Times New Roman"/>
        </w:rPr>
        <w:t xml:space="preserve">and its enforcement </w:t>
      </w:r>
      <w:r w:rsidR="00CF2D1D">
        <w:rPr>
          <w:rFonts w:ascii="Times New Roman" w:hAnsi="Times New Roman" w:cs="Times New Roman"/>
        </w:rPr>
        <w:t xml:space="preserve">against peaceful climate protesters </w:t>
      </w:r>
      <w:r w:rsidR="00EA6D7B">
        <w:rPr>
          <w:rFonts w:ascii="Times New Roman" w:hAnsi="Times New Roman" w:cs="Times New Roman"/>
        </w:rPr>
        <w:t xml:space="preserve">is increasingly departing from this approach and is becoming </w:t>
      </w:r>
      <w:r w:rsidR="00EA6D7B">
        <w:rPr>
          <w:rFonts w:ascii="Times New Roman" w:hAnsi="Times New Roman" w:cs="Times New Roman"/>
        </w:rPr>
        <w:lastRenderedPageBreak/>
        <w:t>increasingly</w:t>
      </w:r>
      <w:r w:rsidR="005405EC">
        <w:rPr>
          <w:rFonts w:ascii="Times New Roman" w:hAnsi="Times New Roman" w:cs="Times New Roman"/>
        </w:rPr>
        <w:t xml:space="preserve"> </w:t>
      </w:r>
      <w:r w:rsidR="00AC1BDE">
        <w:rPr>
          <w:rFonts w:ascii="Times New Roman" w:hAnsi="Times New Roman" w:cs="Times New Roman"/>
        </w:rPr>
        <w:t>unjust in its application</w:t>
      </w:r>
      <w:r w:rsidR="00CF2D1D">
        <w:rPr>
          <w:rFonts w:ascii="Times New Roman" w:hAnsi="Times New Roman" w:cs="Times New Roman"/>
        </w:rPr>
        <w:t xml:space="preserve">. </w:t>
      </w:r>
      <w:r w:rsidR="00CF2D1D" w:rsidRPr="00D73D57">
        <w:rPr>
          <w:rFonts w:ascii="Times New Roman" w:hAnsi="Times New Roman" w:cs="Times New Roman"/>
        </w:rPr>
        <w:t xml:space="preserve">This matter has been the subject of authoritative reports, such as CIVICUS Monitor’s annual report 2022, which found that there has been a significant deterioration in civic freedoms in the UK, in particular as a result of the Police, Crime, Sentencing and Courts Act 2022 and the Public Order Bill before Parliament. </w:t>
      </w:r>
    </w:p>
    <w:p w14:paraId="4E141DCB" w14:textId="77777777" w:rsidR="00CF2D1D" w:rsidRDefault="00CF2D1D" w:rsidP="00CF2D1D">
      <w:pPr>
        <w:pStyle w:val="ListParagraph"/>
        <w:spacing w:line="480" w:lineRule="auto"/>
        <w:jc w:val="both"/>
        <w:rPr>
          <w:rFonts w:ascii="Times New Roman" w:hAnsi="Times New Roman" w:cs="Times New Roman"/>
        </w:rPr>
      </w:pPr>
    </w:p>
    <w:p w14:paraId="6D24F1DD" w14:textId="5C1FFB81" w:rsidR="00CF2D1D" w:rsidRDefault="00CF2D1D" w:rsidP="00CF2D1D">
      <w:pPr>
        <w:pStyle w:val="ListParagraph"/>
        <w:numPr>
          <w:ilvl w:val="0"/>
          <w:numId w:val="9"/>
        </w:numPr>
        <w:spacing w:line="480" w:lineRule="auto"/>
        <w:jc w:val="both"/>
        <w:rPr>
          <w:rFonts w:ascii="Times New Roman" w:hAnsi="Times New Roman" w:cs="Times New Roman"/>
        </w:rPr>
      </w:pPr>
      <w:r w:rsidRPr="00CF2D1D">
        <w:rPr>
          <w:rFonts w:ascii="Times New Roman" w:hAnsi="Times New Roman" w:cs="Times New Roman"/>
        </w:rPr>
        <w:t>Th</w:t>
      </w:r>
      <w:r>
        <w:rPr>
          <w:rFonts w:ascii="Times New Roman" w:hAnsi="Times New Roman" w:cs="Times New Roman"/>
        </w:rPr>
        <w:t>e above</w:t>
      </w:r>
      <w:r w:rsidRPr="00CF2D1D">
        <w:rPr>
          <w:rFonts w:ascii="Times New Roman" w:hAnsi="Times New Roman" w:cs="Times New Roman"/>
        </w:rPr>
        <w:t xml:space="preserve"> provide obvious point</w:t>
      </w:r>
      <w:r>
        <w:rPr>
          <w:rFonts w:ascii="Times New Roman" w:hAnsi="Times New Roman" w:cs="Times New Roman"/>
        </w:rPr>
        <w:t>s</w:t>
      </w:r>
      <w:r w:rsidRPr="00CF2D1D">
        <w:rPr>
          <w:rFonts w:ascii="Times New Roman" w:hAnsi="Times New Roman" w:cs="Times New Roman"/>
        </w:rPr>
        <w:t xml:space="preserve"> of distinction with </w:t>
      </w:r>
      <w:r>
        <w:rPr>
          <w:rFonts w:ascii="Times New Roman" w:hAnsi="Times New Roman" w:cs="Times New Roman"/>
        </w:rPr>
        <w:t>the application of the cab rank rule</w:t>
      </w:r>
      <w:r w:rsidR="00FA7738">
        <w:rPr>
          <w:rFonts w:ascii="Times New Roman" w:hAnsi="Times New Roman" w:cs="Times New Roman"/>
        </w:rPr>
        <w:t xml:space="preserve"> </w:t>
      </w:r>
      <w:r w:rsidR="00EA6D7B">
        <w:rPr>
          <w:rFonts w:ascii="Times New Roman" w:hAnsi="Times New Roman" w:cs="Times New Roman"/>
        </w:rPr>
        <w:t xml:space="preserve">in accordance with its </w:t>
      </w:r>
      <w:r w:rsidR="00FA7738">
        <w:rPr>
          <w:rFonts w:ascii="Times New Roman" w:hAnsi="Times New Roman" w:cs="Times New Roman"/>
        </w:rPr>
        <w:t>primary purpose of enabling access to justice</w:t>
      </w:r>
      <w:r>
        <w:rPr>
          <w:rFonts w:ascii="Times New Roman" w:hAnsi="Times New Roman" w:cs="Times New Roman"/>
        </w:rPr>
        <w:t xml:space="preserve"> in relation to, for example, </w:t>
      </w:r>
      <w:r w:rsidRPr="00CF2D1D">
        <w:rPr>
          <w:rFonts w:ascii="Times New Roman" w:hAnsi="Times New Roman" w:cs="Times New Roman"/>
        </w:rPr>
        <w:t>represent</w:t>
      </w:r>
      <w:r>
        <w:rPr>
          <w:rFonts w:ascii="Times New Roman" w:hAnsi="Times New Roman" w:cs="Times New Roman"/>
        </w:rPr>
        <w:t>ation for</w:t>
      </w:r>
      <w:r w:rsidRPr="00CF2D1D">
        <w:rPr>
          <w:rFonts w:ascii="Times New Roman" w:hAnsi="Times New Roman" w:cs="Times New Roman"/>
        </w:rPr>
        <w:t xml:space="preserve"> </w:t>
      </w:r>
      <w:r>
        <w:rPr>
          <w:rFonts w:ascii="Times New Roman" w:hAnsi="Times New Roman" w:cs="Times New Roman"/>
        </w:rPr>
        <w:t>defendants in criminal proceedings</w:t>
      </w:r>
      <w:r w:rsidR="00EA6D7B">
        <w:rPr>
          <w:rFonts w:ascii="Times New Roman" w:hAnsi="Times New Roman" w:cs="Times New Roman"/>
        </w:rPr>
        <w:t>. T</w:t>
      </w:r>
      <w:r w:rsidRPr="00CF2D1D">
        <w:rPr>
          <w:rFonts w:ascii="Times New Roman" w:hAnsi="Times New Roman" w:cs="Times New Roman"/>
        </w:rPr>
        <w:t>he barrister acting</w:t>
      </w:r>
      <w:r w:rsidR="00EA6D7B">
        <w:rPr>
          <w:rFonts w:ascii="Times New Roman" w:hAnsi="Times New Roman" w:cs="Times New Roman"/>
        </w:rPr>
        <w:t xml:space="preserve"> in such a case</w:t>
      </w:r>
      <w:r w:rsidRPr="00CF2D1D">
        <w:rPr>
          <w:rFonts w:ascii="Times New Roman" w:hAnsi="Times New Roman" w:cs="Times New Roman"/>
        </w:rPr>
        <w:t xml:space="preserve"> is upholding</w:t>
      </w:r>
      <w:r w:rsidR="00203EC9">
        <w:rPr>
          <w:rFonts w:ascii="Times New Roman" w:hAnsi="Times New Roman" w:cs="Times New Roman"/>
        </w:rPr>
        <w:t xml:space="preserve"> the right to a fair trial and therefore</w:t>
      </w:r>
      <w:r w:rsidRPr="00CF2D1D">
        <w:rPr>
          <w:rFonts w:ascii="Times New Roman" w:hAnsi="Times New Roman" w:cs="Times New Roman"/>
        </w:rPr>
        <w:t xml:space="preserve"> justice. </w:t>
      </w:r>
      <w:r>
        <w:rPr>
          <w:rFonts w:ascii="Times New Roman" w:hAnsi="Times New Roman" w:cs="Times New Roman"/>
        </w:rPr>
        <w:t xml:space="preserve">Along with the rest of the legal profession, LAR are grateful to and </w:t>
      </w:r>
      <w:r w:rsidRPr="00CF2D1D">
        <w:rPr>
          <w:rFonts w:ascii="Times New Roman" w:hAnsi="Times New Roman" w:cs="Times New Roman"/>
        </w:rPr>
        <w:t>suppor</w:t>
      </w:r>
      <w:r>
        <w:rPr>
          <w:rFonts w:ascii="Times New Roman" w:hAnsi="Times New Roman" w:cs="Times New Roman"/>
        </w:rPr>
        <w:t>t</w:t>
      </w:r>
      <w:r w:rsidRPr="00CF2D1D">
        <w:rPr>
          <w:rFonts w:ascii="Times New Roman" w:hAnsi="Times New Roman" w:cs="Times New Roman"/>
        </w:rPr>
        <w:t xml:space="preserve"> them for doing so. It is only </w:t>
      </w:r>
      <w:r w:rsidR="00297D78">
        <w:rPr>
          <w:rFonts w:ascii="Times New Roman" w:hAnsi="Times New Roman" w:cs="Times New Roman"/>
        </w:rPr>
        <w:t>organisations</w:t>
      </w:r>
      <w:r w:rsidR="00297D78" w:rsidRPr="00CF2D1D">
        <w:rPr>
          <w:rFonts w:ascii="Times New Roman" w:hAnsi="Times New Roman" w:cs="Times New Roman"/>
        </w:rPr>
        <w:t xml:space="preserve"> </w:t>
      </w:r>
      <w:r w:rsidRPr="00CF2D1D">
        <w:rPr>
          <w:rFonts w:ascii="Times New Roman" w:hAnsi="Times New Roman" w:cs="Times New Roman"/>
        </w:rPr>
        <w:t xml:space="preserve">like the Daily Mail and, </w:t>
      </w:r>
      <w:r>
        <w:rPr>
          <w:rFonts w:ascii="Times New Roman" w:hAnsi="Times New Roman" w:cs="Times New Roman"/>
        </w:rPr>
        <w:t xml:space="preserve">very </w:t>
      </w:r>
      <w:r w:rsidRPr="00CF2D1D">
        <w:rPr>
          <w:rFonts w:ascii="Times New Roman" w:hAnsi="Times New Roman" w:cs="Times New Roman"/>
        </w:rPr>
        <w:t>regrettably</w:t>
      </w:r>
      <w:r>
        <w:rPr>
          <w:rFonts w:ascii="Times New Roman" w:hAnsi="Times New Roman" w:cs="Times New Roman"/>
        </w:rPr>
        <w:t xml:space="preserve"> from time to time,</w:t>
      </w:r>
      <w:r w:rsidRPr="00CF2D1D">
        <w:rPr>
          <w:rFonts w:ascii="Times New Roman" w:hAnsi="Times New Roman" w:cs="Times New Roman"/>
        </w:rPr>
        <w:t xml:space="preserve"> members of the Government who seek to criticise lawyers for doing this important work. </w:t>
      </w:r>
    </w:p>
    <w:p w14:paraId="15CD7F94" w14:textId="77777777" w:rsidR="00CF2D1D" w:rsidRDefault="00CF2D1D" w:rsidP="00CF2D1D">
      <w:pPr>
        <w:pStyle w:val="ListParagraph"/>
        <w:spacing w:line="480" w:lineRule="auto"/>
        <w:jc w:val="both"/>
        <w:rPr>
          <w:rFonts w:ascii="Times New Roman" w:hAnsi="Times New Roman" w:cs="Times New Roman"/>
        </w:rPr>
      </w:pPr>
    </w:p>
    <w:p w14:paraId="584F2CCF" w14:textId="75EBF378" w:rsidR="00CF2D1D" w:rsidRPr="00CF2D1D" w:rsidRDefault="00CF2D1D" w:rsidP="00CF2D1D">
      <w:pPr>
        <w:pStyle w:val="ListParagraph"/>
        <w:numPr>
          <w:ilvl w:val="0"/>
          <w:numId w:val="9"/>
        </w:numPr>
        <w:spacing w:line="480" w:lineRule="auto"/>
        <w:jc w:val="both"/>
        <w:rPr>
          <w:rFonts w:ascii="Times New Roman" w:hAnsi="Times New Roman" w:cs="Times New Roman"/>
        </w:rPr>
      </w:pPr>
      <w:r w:rsidRPr="00CF2D1D">
        <w:rPr>
          <w:rFonts w:ascii="Times New Roman" w:hAnsi="Times New Roman" w:cs="Times New Roman"/>
        </w:rPr>
        <w:t xml:space="preserve">By contrast, </w:t>
      </w:r>
      <w:r>
        <w:rPr>
          <w:rFonts w:ascii="Times New Roman" w:hAnsi="Times New Roman" w:cs="Times New Roman"/>
        </w:rPr>
        <w:t>when they act so as to</w:t>
      </w:r>
      <w:r w:rsidRPr="00CF2D1D">
        <w:rPr>
          <w:rFonts w:ascii="Times New Roman" w:hAnsi="Times New Roman" w:cs="Times New Roman"/>
        </w:rPr>
        <w:t xml:space="preserve"> uphold unjust laws, </w:t>
      </w:r>
      <w:r>
        <w:rPr>
          <w:rFonts w:ascii="Times New Roman" w:hAnsi="Times New Roman" w:cs="Times New Roman"/>
        </w:rPr>
        <w:t xml:space="preserve">lawyers including </w:t>
      </w:r>
      <w:r w:rsidRPr="00CF2D1D">
        <w:rPr>
          <w:rFonts w:ascii="Times New Roman" w:hAnsi="Times New Roman" w:cs="Times New Roman"/>
        </w:rPr>
        <w:t>barristers are contributing towards injustice. There are a number of different ways in which to analyse the LAR Declaration. The simplest is the “unjust law paradigm”: is it the professional duty of barristers to uphold unjust laws, including for the purposes of argument racist laws under Apartheid? More precisely, how should professional ethics respond to a</w:t>
      </w:r>
      <w:r w:rsidR="00EA6D7B">
        <w:rPr>
          <w:rFonts w:ascii="Times New Roman" w:hAnsi="Times New Roman" w:cs="Times New Roman"/>
        </w:rPr>
        <w:t xml:space="preserve"> </w:t>
      </w:r>
      <w:r w:rsidRPr="00CF2D1D">
        <w:rPr>
          <w:rFonts w:ascii="Times New Roman" w:hAnsi="Times New Roman" w:cs="Times New Roman"/>
        </w:rPr>
        <w:t xml:space="preserve">minority of conscientious objectors, who object to taking on a narrowly defined class of cases on conscientious grounds?  </w:t>
      </w:r>
    </w:p>
    <w:p w14:paraId="139CF3C7" w14:textId="77777777" w:rsidR="00CF2D1D" w:rsidRDefault="00CF2D1D" w:rsidP="00CF2D1D">
      <w:pPr>
        <w:pStyle w:val="ListParagraph"/>
        <w:spacing w:line="480" w:lineRule="auto"/>
        <w:jc w:val="both"/>
        <w:rPr>
          <w:rFonts w:ascii="Times New Roman" w:hAnsi="Times New Roman" w:cs="Times New Roman"/>
        </w:rPr>
      </w:pPr>
    </w:p>
    <w:p w14:paraId="565D5F0B" w14:textId="7C03CD0A" w:rsidR="00CF2D1D" w:rsidRDefault="00CF2D1D" w:rsidP="00CF2D1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We </w:t>
      </w:r>
      <w:r w:rsidRPr="00CF2D1D">
        <w:rPr>
          <w:rFonts w:ascii="Times New Roman" w:hAnsi="Times New Roman" w:cs="Times New Roman"/>
        </w:rPr>
        <w:t xml:space="preserve">flag </w:t>
      </w:r>
      <w:r w:rsidR="001B1F83">
        <w:rPr>
          <w:rFonts w:ascii="Times New Roman" w:hAnsi="Times New Roman" w:cs="Times New Roman"/>
        </w:rPr>
        <w:t>below</w:t>
      </w:r>
      <w:r>
        <w:rPr>
          <w:rFonts w:ascii="Times New Roman" w:hAnsi="Times New Roman" w:cs="Times New Roman"/>
        </w:rPr>
        <w:t xml:space="preserve"> </w:t>
      </w:r>
      <w:r w:rsidRPr="00CF2D1D">
        <w:rPr>
          <w:rFonts w:ascii="Times New Roman" w:hAnsi="Times New Roman" w:cs="Times New Roman"/>
        </w:rPr>
        <w:t xml:space="preserve">the misattribution in the </w:t>
      </w:r>
      <w:r>
        <w:rPr>
          <w:rFonts w:ascii="Times New Roman" w:hAnsi="Times New Roman" w:cs="Times New Roman"/>
        </w:rPr>
        <w:t>Paper</w:t>
      </w:r>
      <w:r w:rsidRPr="00CF2D1D">
        <w:rPr>
          <w:rFonts w:ascii="Times New Roman" w:hAnsi="Times New Roman" w:cs="Times New Roman"/>
        </w:rPr>
        <w:t xml:space="preserve"> </w:t>
      </w:r>
      <w:r>
        <w:rPr>
          <w:rFonts w:ascii="Times New Roman" w:hAnsi="Times New Roman" w:cs="Times New Roman"/>
        </w:rPr>
        <w:t xml:space="preserve">of </w:t>
      </w:r>
      <w:r w:rsidRPr="00CF2D1D">
        <w:rPr>
          <w:rFonts w:ascii="Times New Roman" w:hAnsi="Times New Roman" w:cs="Times New Roman"/>
        </w:rPr>
        <w:t>the</w:t>
      </w:r>
      <w:r>
        <w:rPr>
          <w:rFonts w:ascii="Times New Roman" w:hAnsi="Times New Roman" w:cs="Times New Roman"/>
        </w:rPr>
        <w:t xml:space="preserve"> statement and quotation</w:t>
      </w:r>
      <w:r w:rsidRPr="00CF2D1D">
        <w:rPr>
          <w:rFonts w:ascii="Times New Roman" w:hAnsi="Times New Roman" w:cs="Times New Roman"/>
        </w:rPr>
        <w:t xml:space="preserve"> </w:t>
      </w:r>
      <w:r>
        <w:rPr>
          <w:rFonts w:ascii="Times New Roman" w:hAnsi="Times New Roman" w:cs="Times New Roman"/>
        </w:rPr>
        <w:t xml:space="preserve">there </w:t>
      </w:r>
      <w:r w:rsidRPr="00CF2D1D">
        <w:rPr>
          <w:rFonts w:ascii="Times New Roman" w:hAnsi="Times New Roman" w:cs="Times New Roman"/>
        </w:rPr>
        <w:t xml:space="preserve">mentioned to LAR. </w:t>
      </w:r>
      <w:r w:rsidR="00EA6D7B">
        <w:rPr>
          <w:rFonts w:ascii="Times New Roman" w:hAnsi="Times New Roman" w:cs="Times New Roman"/>
        </w:rPr>
        <w:t>In fact</w:t>
      </w:r>
      <w:r w:rsidR="00CC6228">
        <w:rPr>
          <w:rFonts w:ascii="Times New Roman" w:hAnsi="Times New Roman" w:cs="Times New Roman"/>
        </w:rPr>
        <w:t xml:space="preserve">, </w:t>
      </w:r>
      <w:r w:rsidRPr="00CF2D1D">
        <w:rPr>
          <w:rFonts w:ascii="Times New Roman" w:hAnsi="Times New Roman" w:cs="Times New Roman"/>
        </w:rPr>
        <w:t>LAR</w:t>
      </w:r>
      <w:r>
        <w:rPr>
          <w:rFonts w:ascii="Times New Roman" w:hAnsi="Times New Roman" w:cs="Times New Roman"/>
        </w:rPr>
        <w:t>’</w:t>
      </w:r>
      <w:r w:rsidRPr="00CF2D1D">
        <w:rPr>
          <w:rFonts w:ascii="Times New Roman" w:hAnsi="Times New Roman" w:cs="Times New Roman"/>
        </w:rPr>
        <w:t xml:space="preserve">s position is that signing the Declaration is </w:t>
      </w:r>
      <w:r>
        <w:rPr>
          <w:rFonts w:ascii="Times New Roman" w:hAnsi="Times New Roman" w:cs="Times New Roman"/>
          <w:u w:val="single"/>
        </w:rPr>
        <w:t>not</w:t>
      </w:r>
      <w:r w:rsidRPr="00CF2D1D">
        <w:rPr>
          <w:rFonts w:ascii="Times New Roman" w:hAnsi="Times New Roman" w:cs="Times New Roman"/>
        </w:rPr>
        <w:t xml:space="preserve"> a breach of the cab rank rule, and that the existing rules </w:t>
      </w:r>
      <w:r>
        <w:rPr>
          <w:rFonts w:ascii="Times New Roman" w:hAnsi="Times New Roman" w:cs="Times New Roman"/>
        </w:rPr>
        <w:t xml:space="preserve">(in particular Rule C21.10) </w:t>
      </w:r>
      <w:r w:rsidRPr="00CF2D1D">
        <w:rPr>
          <w:rFonts w:ascii="Times New Roman" w:hAnsi="Times New Roman" w:cs="Times New Roman"/>
        </w:rPr>
        <w:lastRenderedPageBreak/>
        <w:t xml:space="preserve">provide a mechanism to accommodate conscientious objectors who, after all, </w:t>
      </w:r>
      <w:r w:rsidR="00EA6D7B">
        <w:rPr>
          <w:rFonts w:ascii="Times New Roman" w:hAnsi="Times New Roman" w:cs="Times New Roman"/>
        </w:rPr>
        <w:t xml:space="preserve">currently </w:t>
      </w:r>
      <w:r w:rsidRPr="00CF2D1D">
        <w:rPr>
          <w:rFonts w:ascii="Times New Roman" w:hAnsi="Times New Roman" w:cs="Times New Roman"/>
        </w:rPr>
        <w:t>amount to only 0.1% of barristers.</w:t>
      </w:r>
      <w:r>
        <w:rPr>
          <w:rFonts w:ascii="Times New Roman" w:hAnsi="Times New Roman" w:cs="Times New Roman"/>
        </w:rPr>
        <w:t xml:space="preserve"> A couple of signatories to the Declaration have adopted the position that they </w:t>
      </w:r>
      <w:r>
        <w:rPr>
          <w:rFonts w:ascii="Times New Roman" w:hAnsi="Times New Roman" w:cs="Times New Roman"/>
          <w:u w:val="single"/>
        </w:rPr>
        <w:t>are</w:t>
      </w:r>
      <w:r>
        <w:rPr>
          <w:rFonts w:ascii="Times New Roman" w:hAnsi="Times New Roman" w:cs="Times New Roman"/>
        </w:rPr>
        <w:t xml:space="preserve"> breaching the cab rank rule, which is their privilege, however it is not the collective LAR position.</w:t>
      </w:r>
    </w:p>
    <w:p w14:paraId="4954B4CE" w14:textId="77777777" w:rsidR="00CF2D1D" w:rsidRDefault="00CF2D1D" w:rsidP="00CF2D1D">
      <w:pPr>
        <w:pStyle w:val="ListParagraph"/>
        <w:spacing w:line="480" w:lineRule="auto"/>
        <w:jc w:val="both"/>
        <w:rPr>
          <w:rFonts w:ascii="Times New Roman" w:hAnsi="Times New Roman" w:cs="Times New Roman"/>
        </w:rPr>
      </w:pPr>
    </w:p>
    <w:p w14:paraId="7D556269" w14:textId="3B71D4BB" w:rsidR="00CF2D1D" w:rsidRPr="00CF2D1D" w:rsidRDefault="001B1F83" w:rsidP="00CF2D1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We </w:t>
      </w:r>
      <w:r w:rsidR="00CF2D1D">
        <w:rPr>
          <w:rFonts w:ascii="Times New Roman" w:hAnsi="Times New Roman" w:cs="Times New Roman"/>
        </w:rPr>
        <w:t>take inspiration from the well-established pluralist approach of the common law</w:t>
      </w:r>
      <w:r w:rsidR="0081386E">
        <w:rPr>
          <w:rFonts w:ascii="Times New Roman" w:hAnsi="Times New Roman" w:cs="Times New Roman"/>
        </w:rPr>
        <w:t>,</w:t>
      </w:r>
      <w:r w:rsidR="00CF2D1D">
        <w:rPr>
          <w:rFonts w:ascii="Times New Roman" w:hAnsi="Times New Roman" w:cs="Times New Roman"/>
        </w:rPr>
        <w:t xml:space="preserve"> which during its long history has responded to conscientious objection with humanity and pragmatism. Conscientious objection in these isles dates back at least as long ago as the English Dissenters of the 17</w:t>
      </w:r>
      <w:r w:rsidR="00CF2D1D" w:rsidRPr="00A34A6F">
        <w:rPr>
          <w:rFonts w:ascii="Times New Roman" w:hAnsi="Times New Roman" w:cs="Times New Roman"/>
          <w:vertAlign w:val="superscript"/>
        </w:rPr>
        <w:t>th</w:t>
      </w:r>
      <w:r w:rsidR="00CF2D1D">
        <w:rPr>
          <w:rFonts w:ascii="Times New Roman" w:hAnsi="Times New Roman" w:cs="Times New Roman"/>
        </w:rPr>
        <w:t xml:space="preserve"> Century (the same century that saw the British Civil War, in the aftermath of which the cab rank rule was born). </w:t>
      </w:r>
      <w:r w:rsidR="0081386E">
        <w:rPr>
          <w:rFonts w:ascii="Times New Roman" w:hAnsi="Times New Roman" w:cs="Times New Roman"/>
        </w:rPr>
        <w:t>For example, t</w:t>
      </w:r>
      <w:r w:rsidR="00CF2D1D" w:rsidRPr="00A34A6F">
        <w:rPr>
          <w:rFonts w:ascii="Times New Roman" w:hAnsi="Times New Roman" w:cs="Times New Roman"/>
        </w:rPr>
        <w:t xml:space="preserve">he historical origins of the affirmation lie in the refusal of Quakers to swear oaths. </w:t>
      </w:r>
      <w:r w:rsidR="00EA6D7B">
        <w:rPr>
          <w:rFonts w:ascii="Times New Roman" w:hAnsi="Times New Roman" w:cs="Times New Roman"/>
        </w:rPr>
        <w:t>Quaker witnesses were not forced to do so, rather, i</w:t>
      </w:r>
      <w:r w:rsidR="00CF2D1D" w:rsidRPr="00A34A6F">
        <w:rPr>
          <w:rFonts w:ascii="Times New Roman" w:hAnsi="Times New Roman" w:cs="Times New Roman"/>
        </w:rPr>
        <w:t>n 1696, following the English Parliament’s Quakers Act 1695, Quakers were permitted to make an affirmation instead of swearing an oath</w:t>
      </w:r>
      <w:r w:rsidR="00CF2D1D">
        <w:rPr>
          <w:rFonts w:ascii="Times New Roman" w:hAnsi="Times New Roman" w:cs="Times New Roman"/>
        </w:rPr>
        <w:t>.</w:t>
      </w:r>
      <w:r w:rsidR="00CF2D1D">
        <w:rPr>
          <w:rStyle w:val="FootnoteReference"/>
          <w:rFonts w:ascii="Times New Roman" w:hAnsi="Times New Roman" w:cs="Times New Roman"/>
        </w:rPr>
        <w:footnoteReference w:id="4"/>
      </w:r>
    </w:p>
    <w:p w14:paraId="4BBF8BDF" w14:textId="77777777" w:rsidR="001B1F83" w:rsidRDefault="001B1F83" w:rsidP="001B1F83">
      <w:pPr>
        <w:pStyle w:val="ListParagraph"/>
        <w:spacing w:line="480" w:lineRule="auto"/>
        <w:jc w:val="both"/>
        <w:rPr>
          <w:rFonts w:ascii="Times New Roman" w:hAnsi="Times New Roman" w:cs="Times New Roman"/>
        </w:rPr>
      </w:pPr>
    </w:p>
    <w:p w14:paraId="55BB9782" w14:textId="3F518A5C" w:rsidR="00CF2D1D" w:rsidRDefault="00CF2D1D" w:rsidP="00CF2D1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Since the Daily Mail’s front page article on 24 March, barrister signatories to the Declaration have been directly in the firing line of attacks in the newspapers</w:t>
      </w:r>
      <w:r w:rsidR="00B471C9">
        <w:rPr>
          <w:rFonts w:ascii="Times New Roman" w:hAnsi="Times New Roman" w:cs="Times New Roman"/>
        </w:rPr>
        <w:t xml:space="preserve"> and</w:t>
      </w:r>
      <w:r>
        <w:rPr>
          <w:rFonts w:ascii="Times New Roman" w:hAnsi="Times New Roman" w:cs="Times New Roman"/>
        </w:rPr>
        <w:t xml:space="preserve"> trolling on social media. They do not have similar support to that which, for example, the Criminal Bar Association offers. We would suggest that fortitude in the face of such attacks in the media draws on our tradition at the Bar of fierce independence.</w:t>
      </w:r>
    </w:p>
    <w:p w14:paraId="18B4ED78" w14:textId="77777777" w:rsidR="003D5E34" w:rsidRDefault="003D5E34" w:rsidP="003D5E34">
      <w:pPr>
        <w:pStyle w:val="ListParagraph"/>
        <w:spacing w:line="480" w:lineRule="auto"/>
        <w:jc w:val="both"/>
        <w:rPr>
          <w:rFonts w:ascii="Times New Roman" w:hAnsi="Times New Roman" w:cs="Times New Roman"/>
        </w:rPr>
      </w:pPr>
    </w:p>
    <w:p w14:paraId="34CE87BA" w14:textId="17C4EE0A" w:rsidR="00CF2D1D" w:rsidRDefault="00CF2D1D" w:rsidP="00CF2D1D">
      <w:pPr>
        <w:pStyle w:val="ListParagraph"/>
        <w:numPr>
          <w:ilvl w:val="0"/>
          <w:numId w:val="9"/>
        </w:numPr>
        <w:spacing w:line="480" w:lineRule="auto"/>
        <w:jc w:val="both"/>
        <w:rPr>
          <w:rFonts w:ascii="Times New Roman" w:hAnsi="Times New Roman" w:cs="Times New Roman"/>
        </w:rPr>
      </w:pPr>
      <w:r w:rsidRPr="00CF2D1D">
        <w:rPr>
          <w:rFonts w:ascii="Times New Roman" w:hAnsi="Times New Roman" w:cs="Times New Roman"/>
        </w:rPr>
        <w:t>LAR are fully committed to professional independence. Whenever the</w:t>
      </w:r>
      <w:r>
        <w:rPr>
          <w:rFonts w:ascii="Times New Roman" w:hAnsi="Times New Roman" w:cs="Times New Roman"/>
        </w:rPr>
        <w:t xml:space="preserve"> barrister members</w:t>
      </w:r>
      <w:r w:rsidRPr="00CF2D1D">
        <w:rPr>
          <w:rFonts w:ascii="Times New Roman" w:hAnsi="Times New Roman" w:cs="Times New Roman"/>
        </w:rPr>
        <w:t xml:space="preserve"> </w:t>
      </w:r>
      <w:r>
        <w:rPr>
          <w:rFonts w:ascii="Times New Roman" w:hAnsi="Times New Roman" w:cs="Times New Roman"/>
        </w:rPr>
        <w:t xml:space="preserve">of LAR </w:t>
      </w:r>
      <w:r w:rsidRPr="00CF2D1D">
        <w:rPr>
          <w:rFonts w:ascii="Times New Roman" w:hAnsi="Times New Roman" w:cs="Times New Roman"/>
        </w:rPr>
        <w:t xml:space="preserve">take on cases, </w:t>
      </w:r>
      <w:r>
        <w:rPr>
          <w:rFonts w:ascii="Times New Roman" w:hAnsi="Times New Roman" w:cs="Times New Roman"/>
        </w:rPr>
        <w:t>they</w:t>
      </w:r>
      <w:r w:rsidRPr="00CF2D1D">
        <w:rPr>
          <w:rFonts w:ascii="Times New Roman" w:hAnsi="Times New Roman" w:cs="Times New Roman"/>
        </w:rPr>
        <w:t xml:space="preserve"> are committed to achieving the best possible </w:t>
      </w:r>
      <w:r w:rsidRPr="00CF2D1D">
        <w:rPr>
          <w:rFonts w:ascii="Times New Roman" w:hAnsi="Times New Roman" w:cs="Times New Roman"/>
        </w:rPr>
        <w:lastRenderedPageBreak/>
        <w:t xml:space="preserve">outcome for their clients, within the law and </w:t>
      </w:r>
      <w:r w:rsidR="003D5E34">
        <w:rPr>
          <w:rFonts w:ascii="Times New Roman" w:hAnsi="Times New Roman" w:cs="Times New Roman"/>
        </w:rPr>
        <w:t xml:space="preserve">their </w:t>
      </w:r>
      <w:r w:rsidRPr="00CF2D1D">
        <w:rPr>
          <w:rFonts w:ascii="Times New Roman" w:hAnsi="Times New Roman" w:cs="Times New Roman"/>
        </w:rPr>
        <w:t>professional rules</w:t>
      </w:r>
      <w:r>
        <w:rPr>
          <w:rFonts w:ascii="Times New Roman" w:hAnsi="Times New Roman" w:cs="Times New Roman"/>
        </w:rPr>
        <w:t>.</w:t>
      </w:r>
      <w:r w:rsidRPr="00CF2D1D">
        <w:rPr>
          <w:rFonts w:ascii="Times New Roman" w:hAnsi="Times New Roman" w:cs="Times New Roman"/>
        </w:rPr>
        <w:t xml:space="preserve"> </w:t>
      </w:r>
      <w:r>
        <w:rPr>
          <w:rFonts w:ascii="Times New Roman" w:hAnsi="Times New Roman" w:cs="Times New Roman"/>
        </w:rPr>
        <w:t>T</w:t>
      </w:r>
      <w:r w:rsidRPr="00CF2D1D">
        <w:rPr>
          <w:rFonts w:ascii="Times New Roman" w:hAnsi="Times New Roman" w:cs="Times New Roman"/>
        </w:rPr>
        <w:t>his is part of our great tradition</w:t>
      </w:r>
      <w:r>
        <w:rPr>
          <w:rFonts w:ascii="Times New Roman" w:hAnsi="Times New Roman" w:cs="Times New Roman"/>
        </w:rPr>
        <w:t xml:space="preserve"> at the Bar</w:t>
      </w:r>
      <w:r w:rsidRPr="00CF2D1D">
        <w:rPr>
          <w:rFonts w:ascii="Times New Roman" w:hAnsi="Times New Roman" w:cs="Times New Roman"/>
        </w:rPr>
        <w:t xml:space="preserve">. </w:t>
      </w:r>
      <w:r w:rsidR="001B1F83">
        <w:rPr>
          <w:rFonts w:ascii="Times New Roman" w:hAnsi="Times New Roman" w:cs="Times New Roman"/>
        </w:rPr>
        <w:t>Barristers who have signed the Declaration</w:t>
      </w:r>
      <w:r w:rsidRPr="00CF2D1D">
        <w:rPr>
          <w:rFonts w:ascii="Times New Roman" w:hAnsi="Times New Roman" w:cs="Times New Roman"/>
        </w:rPr>
        <w:t xml:space="preserve"> object to taking on a narrowly defined class of cases, where acting as they always do for their clients would bring </w:t>
      </w:r>
      <w:r w:rsidR="001B1F83">
        <w:rPr>
          <w:rFonts w:ascii="Times New Roman" w:hAnsi="Times New Roman" w:cs="Times New Roman"/>
        </w:rPr>
        <w:t xml:space="preserve">their professional duties </w:t>
      </w:r>
      <w:r w:rsidRPr="00CF2D1D">
        <w:rPr>
          <w:rFonts w:ascii="Times New Roman" w:hAnsi="Times New Roman" w:cs="Times New Roman"/>
        </w:rPr>
        <w:t>into conflict with their conscientiously held beliefs about the climate crisis</w:t>
      </w:r>
      <w:r w:rsidR="001B1F83">
        <w:rPr>
          <w:rFonts w:ascii="Times New Roman" w:hAnsi="Times New Roman" w:cs="Times New Roman"/>
        </w:rPr>
        <w:t>.</w:t>
      </w:r>
      <w:r w:rsidRPr="00CF2D1D">
        <w:rPr>
          <w:rFonts w:ascii="Times New Roman" w:hAnsi="Times New Roman" w:cs="Times New Roman"/>
        </w:rPr>
        <w:t xml:space="preserve"> </w:t>
      </w:r>
      <w:r w:rsidR="001B1F83">
        <w:rPr>
          <w:rFonts w:ascii="Times New Roman" w:hAnsi="Times New Roman" w:cs="Times New Roman"/>
        </w:rPr>
        <w:t>T</w:t>
      </w:r>
      <w:r w:rsidRPr="00CF2D1D">
        <w:rPr>
          <w:rFonts w:ascii="Times New Roman" w:hAnsi="Times New Roman" w:cs="Times New Roman"/>
        </w:rPr>
        <w:t>hey are drawing a red line around those cases. This operates to protect and preserve their professional independence at all times, as is envisaged by Rule C21.10. </w:t>
      </w:r>
    </w:p>
    <w:p w14:paraId="2AC6BDA0" w14:textId="77777777" w:rsidR="00CF2D1D" w:rsidRDefault="00CF2D1D" w:rsidP="00CF2D1D">
      <w:pPr>
        <w:pStyle w:val="ListParagraph"/>
        <w:spacing w:line="480" w:lineRule="auto"/>
        <w:jc w:val="both"/>
        <w:rPr>
          <w:rFonts w:ascii="Times New Roman" w:hAnsi="Times New Roman" w:cs="Times New Roman"/>
        </w:rPr>
      </w:pPr>
    </w:p>
    <w:p w14:paraId="749C51A3" w14:textId="61858B67" w:rsidR="002C0FAF" w:rsidRPr="00CF2D1D" w:rsidRDefault="00CF2D1D" w:rsidP="00CF2D1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To add some realism to the issue,</w:t>
      </w:r>
      <w:r w:rsidRPr="00CF2D1D">
        <w:rPr>
          <w:rFonts w:ascii="Times New Roman" w:hAnsi="Times New Roman" w:cs="Times New Roman"/>
        </w:rPr>
        <w:t xml:space="preserve"> </w:t>
      </w:r>
      <w:r>
        <w:rPr>
          <w:rFonts w:ascii="Times New Roman" w:hAnsi="Times New Roman" w:cs="Times New Roman"/>
        </w:rPr>
        <w:t xml:space="preserve">a </w:t>
      </w:r>
      <w:r w:rsidRPr="00CF2D1D">
        <w:rPr>
          <w:rFonts w:ascii="Times New Roman" w:hAnsi="Times New Roman" w:cs="Times New Roman"/>
        </w:rPr>
        <w:t>signatory to the Declaration was advised by their former pupil master, called in 1979, that similar situations arose from time to time in his chambers. They were dealt with by the clerks advising the solicitor who wished to instruct counsel to argue for a position, to which he or she was vehemently opposed, that they might not wish to instruct said barrister, as they would be likely to lose the case. The Declaration merely make</w:t>
      </w:r>
      <w:r w:rsidR="0037770A">
        <w:rPr>
          <w:rFonts w:ascii="Times New Roman" w:hAnsi="Times New Roman" w:cs="Times New Roman"/>
        </w:rPr>
        <w:t>s</w:t>
      </w:r>
      <w:r w:rsidRPr="00CF2D1D">
        <w:rPr>
          <w:rFonts w:ascii="Times New Roman" w:hAnsi="Times New Roman" w:cs="Times New Roman"/>
        </w:rPr>
        <w:t xml:space="preserve"> such a pragmatic solution to a difficult situation more transparent. </w:t>
      </w:r>
    </w:p>
    <w:p w14:paraId="34486E80" w14:textId="77777777" w:rsidR="0081386E" w:rsidRDefault="0081386E" w:rsidP="0081386E">
      <w:pPr>
        <w:pStyle w:val="ListParagraph"/>
        <w:spacing w:line="480" w:lineRule="auto"/>
        <w:ind w:left="360"/>
        <w:jc w:val="both"/>
        <w:rPr>
          <w:rFonts w:ascii="Times New Roman" w:hAnsi="Times New Roman" w:cs="Times New Roman"/>
          <w:b/>
          <w:bCs/>
          <w:u w:val="single"/>
        </w:rPr>
      </w:pPr>
    </w:p>
    <w:p w14:paraId="2998756B" w14:textId="5929D11F" w:rsidR="0081386E" w:rsidRPr="002C0FAF" w:rsidRDefault="0081386E" w:rsidP="0081386E">
      <w:pPr>
        <w:pStyle w:val="ListParagraph"/>
        <w:spacing w:line="480" w:lineRule="auto"/>
        <w:ind w:left="360"/>
        <w:jc w:val="both"/>
        <w:rPr>
          <w:rFonts w:ascii="Times New Roman" w:hAnsi="Times New Roman" w:cs="Times New Roman"/>
          <w:b/>
          <w:bCs/>
          <w:u w:val="single"/>
        </w:rPr>
      </w:pPr>
      <w:r>
        <w:rPr>
          <w:rFonts w:ascii="Times New Roman" w:hAnsi="Times New Roman" w:cs="Times New Roman"/>
          <w:b/>
          <w:bCs/>
          <w:u w:val="single"/>
        </w:rPr>
        <w:t>This Debate</w:t>
      </w:r>
    </w:p>
    <w:p w14:paraId="58DD5FF6" w14:textId="77777777" w:rsidR="0081386E" w:rsidRPr="002C0FAF" w:rsidRDefault="0081386E" w:rsidP="0081386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 topic, which Members are invited to debate, is the ongoing importance of the cab rank rule and its role in promoting access to justice and the rule of law. Members are invited to focus on two key questions, as follows:</w:t>
      </w:r>
    </w:p>
    <w:p w14:paraId="3FB75541" w14:textId="77777777" w:rsidR="0081386E" w:rsidRPr="002C0FAF" w:rsidRDefault="0081386E" w:rsidP="0081386E">
      <w:pPr>
        <w:pStyle w:val="ListParagraph"/>
        <w:numPr>
          <w:ilvl w:val="0"/>
          <w:numId w:val="21"/>
        </w:numPr>
        <w:spacing w:line="480" w:lineRule="auto"/>
        <w:jc w:val="both"/>
        <w:rPr>
          <w:rFonts w:ascii="Times New Roman" w:hAnsi="Times New Roman" w:cs="Times New Roman"/>
        </w:rPr>
      </w:pPr>
      <w:r w:rsidRPr="002C0FAF">
        <w:rPr>
          <w:rFonts w:ascii="Times New Roman" w:hAnsi="Times New Roman" w:cs="Times New Roman"/>
        </w:rPr>
        <w:t xml:space="preserve">To what extent are the interests of justice served by the cab rank rule and the duty not to discriminate? </w:t>
      </w:r>
    </w:p>
    <w:p w14:paraId="774E863C" w14:textId="77777777" w:rsidR="0081386E" w:rsidRDefault="0081386E" w:rsidP="0081386E">
      <w:pPr>
        <w:pStyle w:val="ListParagraph"/>
        <w:numPr>
          <w:ilvl w:val="0"/>
          <w:numId w:val="21"/>
        </w:numPr>
        <w:spacing w:line="480" w:lineRule="auto"/>
        <w:jc w:val="both"/>
        <w:rPr>
          <w:rFonts w:ascii="Times New Roman" w:hAnsi="Times New Roman" w:cs="Times New Roman"/>
        </w:rPr>
      </w:pPr>
      <w:r w:rsidRPr="002C0FAF">
        <w:rPr>
          <w:rFonts w:ascii="Times New Roman" w:hAnsi="Times New Roman" w:cs="Times New Roman"/>
        </w:rPr>
        <w:t>Should individuals be entitled to decline to accept instructions because they disagree with the views or behaviour of the party seeking to instruct them?</w:t>
      </w:r>
    </w:p>
    <w:p w14:paraId="1A80B405" w14:textId="77777777" w:rsidR="0081386E" w:rsidRPr="002C0FAF" w:rsidRDefault="0081386E" w:rsidP="0081386E">
      <w:pPr>
        <w:pStyle w:val="ListParagraph"/>
        <w:spacing w:line="480" w:lineRule="auto"/>
        <w:ind w:left="1800"/>
        <w:jc w:val="both"/>
        <w:rPr>
          <w:rFonts w:ascii="Times New Roman" w:hAnsi="Times New Roman" w:cs="Times New Roman"/>
        </w:rPr>
      </w:pPr>
    </w:p>
    <w:p w14:paraId="5686DFFC" w14:textId="77777777" w:rsidR="0081386E" w:rsidRDefault="0081386E" w:rsidP="0081386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lastRenderedPageBreak/>
        <w:t>The paper produced in support of the debate (Paper) specifically refers to the Declaration. Presumably it is intended to be implied that the above key questions engage directly with the Declaration. If that is the intention, LAR’s position is that they miss the mark.</w:t>
      </w:r>
    </w:p>
    <w:p w14:paraId="0F4B9AEB" w14:textId="77777777" w:rsidR="0081386E" w:rsidRDefault="0081386E" w:rsidP="0081386E">
      <w:pPr>
        <w:pStyle w:val="ListParagraph"/>
        <w:spacing w:line="480" w:lineRule="auto"/>
        <w:jc w:val="both"/>
        <w:rPr>
          <w:rFonts w:ascii="Times New Roman" w:hAnsi="Times New Roman" w:cs="Times New Roman"/>
        </w:rPr>
      </w:pPr>
    </w:p>
    <w:p w14:paraId="54675F96" w14:textId="5B41D8BD" w:rsidR="0081386E" w:rsidRPr="0081386E" w:rsidRDefault="0081386E" w:rsidP="001B1F83">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The Paper also wrongly attributes to LAR the following statement, which it claims inaccurately to be a quotation from LAR:</w:t>
      </w:r>
    </w:p>
    <w:p w14:paraId="1CCAD6BC" w14:textId="77777777" w:rsidR="0081386E" w:rsidRDefault="0081386E" w:rsidP="0081386E">
      <w:pPr>
        <w:pStyle w:val="ListParagraph"/>
        <w:spacing w:line="480" w:lineRule="auto"/>
        <w:ind w:left="1440"/>
        <w:jc w:val="both"/>
        <w:rPr>
          <w:rFonts w:ascii="Times New Roman" w:hAnsi="Times New Roman" w:cs="Times New Roman"/>
        </w:rPr>
      </w:pPr>
      <w:r w:rsidRPr="002C0FAF">
        <w:rPr>
          <w:rFonts w:ascii="Times New Roman" w:hAnsi="Times New Roman" w:cs="Times New Roman"/>
        </w:rPr>
        <w:t>“the barristers now face the prospect of disciplinary action for breach of professional regulations (such as the ‘cab-rank rule’), which require them to take on any case within their competence. Some of them have self-reported to the Bar Standards Board. This is understood to be the first time in legal history that barristers have engaged in a collective act of civil disobedience.”</w:t>
      </w:r>
    </w:p>
    <w:p w14:paraId="2C9CAA96" w14:textId="77777777" w:rsidR="0081386E" w:rsidRDefault="0081386E" w:rsidP="0081386E">
      <w:pPr>
        <w:pStyle w:val="ListParagraph"/>
        <w:spacing w:line="480" w:lineRule="auto"/>
        <w:jc w:val="both"/>
        <w:rPr>
          <w:rFonts w:ascii="Times New Roman" w:hAnsi="Times New Roman" w:cs="Times New Roman"/>
        </w:rPr>
      </w:pPr>
    </w:p>
    <w:p w14:paraId="1149107D" w14:textId="77777777" w:rsidR="0081386E" w:rsidRDefault="0081386E" w:rsidP="0081386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The above statement was not made on behalf of LAR. Their press releases are set out on their website </w:t>
      </w:r>
      <w:hyperlink r:id="rId9" w:history="1">
        <w:r w:rsidRPr="00AC3853">
          <w:rPr>
            <w:rStyle w:val="Hyperlink"/>
            <w:rFonts w:ascii="Times New Roman" w:hAnsi="Times New Roman" w:cs="Times New Roman"/>
          </w:rPr>
          <w:t>www.lar.earth</w:t>
        </w:r>
      </w:hyperlink>
      <w:r>
        <w:rPr>
          <w:rFonts w:ascii="Times New Roman" w:hAnsi="Times New Roman" w:cs="Times New Roman"/>
        </w:rPr>
        <w:t xml:space="preserve"> under the tab “Press”. The origin of the above statement appears to be a press release from Plan B, a Charitable Incorporated Organisation, which is separate from LAR and has a separate website planb.earth</w:t>
      </w:r>
      <w:r w:rsidRPr="00B21F7E">
        <w:rPr>
          <w:rFonts w:ascii="Times New Roman" w:hAnsi="Times New Roman" w:cs="Times New Roman"/>
        </w:rPr>
        <w:t xml:space="preserve">. The Plan B press release in question contained quotations from a number of </w:t>
      </w:r>
      <w:r>
        <w:rPr>
          <w:rFonts w:ascii="Times New Roman" w:hAnsi="Times New Roman" w:cs="Times New Roman"/>
        </w:rPr>
        <w:t xml:space="preserve">individual </w:t>
      </w:r>
      <w:r w:rsidRPr="00B21F7E">
        <w:rPr>
          <w:rFonts w:ascii="Times New Roman" w:hAnsi="Times New Roman" w:cs="Times New Roman"/>
        </w:rPr>
        <w:t xml:space="preserve">signatories to the Declaration, but did not purport to be a press release on behalf of </w:t>
      </w:r>
      <w:r>
        <w:rPr>
          <w:rFonts w:ascii="Times New Roman" w:hAnsi="Times New Roman" w:cs="Times New Roman"/>
        </w:rPr>
        <w:t xml:space="preserve">the group </w:t>
      </w:r>
      <w:r w:rsidRPr="00B21F7E">
        <w:rPr>
          <w:rFonts w:ascii="Times New Roman" w:hAnsi="Times New Roman" w:cs="Times New Roman"/>
        </w:rPr>
        <w:t>LAR. As stated above, their press releases are set out on their own website.</w:t>
      </w:r>
    </w:p>
    <w:p w14:paraId="3B0A56A4" w14:textId="77777777" w:rsidR="0081386E" w:rsidRDefault="0081386E" w:rsidP="0081386E">
      <w:pPr>
        <w:pStyle w:val="ListParagraph"/>
        <w:spacing w:line="480" w:lineRule="auto"/>
        <w:jc w:val="both"/>
        <w:rPr>
          <w:rFonts w:ascii="Times New Roman" w:hAnsi="Times New Roman" w:cs="Times New Roman"/>
        </w:rPr>
      </w:pPr>
    </w:p>
    <w:p w14:paraId="16AA9325" w14:textId="77777777" w:rsidR="0081386E" w:rsidRPr="00B21F7E" w:rsidRDefault="0081386E" w:rsidP="0081386E">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The above misattribution highlights a structural difficulty for this debate, insofar as it purports to be a debate on the merits of the Declaration. Individual signatories are entitled to their own views, and to express them. However, they are unable without more to represent the collective views of the group LAR, which need to be agreed by </w:t>
      </w:r>
      <w:r>
        <w:rPr>
          <w:rFonts w:ascii="Times New Roman" w:hAnsi="Times New Roman" w:cs="Times New Roman"/>
        </w:rPr>
        <w:lastRenderedPageBreak/>
        <w:t>the group. Further, the signatories have each made their own, bespoke submissions to the BSB.</w:t>
      </w:r>
    </w:p>
    <w:p w14:paraId="08D0B6AB" w14:textId="77777777" w:rsidR="002C0FAF" w:rsidRDefault="002C0FAF" w:rsidP="002C0FAF">
      <w:pPr>
        <w:pStyle w:val="ListParagraph"/>
        <w:spacing w:line="480" w:lineRule="auto"/>
        <w:ind w:left="360"/>
        <w:jc w:val="both"/>
        <w:rPr>
          <w:rFonts w:ascii="Times New Roman" w:hAnsi="Times New Roman" w:cs="Times New Roman"/>
        </w:rPr>
      </w:pPr>
    </w:p>
    <w:p w14:paraId="7528C60B" w14:textId="4F1A3A52" w:rsidR="002C0FAF" w:rsidRDefault="002C0FAF" w:rsidP="002C0FAF">
      <w:pPr>
        <w:pStyle w:val="ListParagraph"/>
        <w:spacing w:line="480" w:lineRule="auto"/>
        <w:ind w:left="360"/>
        <w:jc w:val="both"/>
        <w:rPr>
          <w:rFonts w:ascii="Times New Roman" w:hAnsi="Times New Roman" w:cs="Times New Roman"/>
          <w:b/>
          <w:bCs/>
          <w:u w:val="single"/>
        </w:rPr>
      </w:pPr>
      <w:r>
        <w:rPr>
          <w:rFonts w:ascii="Times New Roman" w:hAnsi="Times New Roman" w:cs="Times New Roman"/>
          <w:b/>
          <w:bCs/>
          <w:u w:val="single"/>
        </w:rPr>
        <w:t>Preliminary Ob</w:t>
      </w:r>
      <w:r w:rsidR="0020016D">
        <w:rPr>
          <w:rFonts w:ascii="Times New Roman" w:hAnsi="Times New Roman" w:cs="Times New Roman"/>
          <w:b/>
          <w:bCs/>
          <w:u w:val="single"/>
        </w:rPr>
        <w:t>jection</w:t>
      </w:r>
    </w:p>
    <w:p w14:paraId="181EA43C" w14:textId="7CC16FB5" w:rsidR="00A34A6F" w:rsidRDefault="00A34A6F" w:rsidP="00A34A6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It is submitted that the reference to the Declaration should be struck from the Paper, for the reasons that follow.</w:t>
      </w:r>
    </w:p>
    <w:p w14:paraId="5A01F4F1" w14:textId="77777777" w:rsidR="00A34A6F" w:rsidRDefault="00A34A6F" w:rsidP="002C0FAF">
      <w:pPr>
        <w:pStyle w:val="ListParagraph"/>
        <w:spacing w:line="480" w:lineRule="auto"/>
        <w:ind w:left="360"/>
        <w:jc w:val="both"/>
        <w:rPr>
          <w:rFonts w:ascii="Times New Roman" w:hAnsi="Times New Roman" w:cs="Times New Roman"/>
          <w:i/>
          <w:iCs/>
        </w:rPr>
      </w:pPr>
    </w:p>
    <w:p w14:paraId="7C4D3D01" w14:textId="470305CA" w:rsidR="00A34A6F" w:rsidRPr="00A34A6F" w:rsidRDefault="00A34A6F" w:rsidP="002C0FAF">
      <w:pPr>
        <w:pStyle w:val="ListParagraph"/>
        <w:spacing w:line="480" w:lineRule="auto"/>
        <w:ind w:left="360"/>
        <w:jc w:val="both"/>
        <w:rPr>
          <w:rFonts w:ascii="Times New Roman" w:hAnsi="Times New Roman" w:cs="Times New Roman"/>
          <w:i/>
          <w:iCs/>
        </w:rPr>
      </w:pPr>
      <w:r w:rsidRPr="00A34A6F">
        <w:rPr>
          <w:rFonts w:ascii="Times New Roman" w:hAnsi="Times New Roman" w:cs="Times New Roman"/>
          <w:i/>
          <w:iCs/>
        </w:rPr>
        <w:t>Respect for the regulatory process</w:t>
      </w:r>
    </w:p>
    <w:p w14:paraId="6EC6D09B" w14:textId="48978D2A" w:rsidR="00A34A6F" w:rsidRDefault="0020016D" w:rsidP="00A34A6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Whether or not signing the Declaration amounts to a breach of the Handbook is a serious regulatory matter between individual signatories to the Declaration and the BSB. Appropriate respect for that process would be shown if the Bar Council refrained from prejudging the outcome of the proper regulatory procedure. </w:t>
      </w:r>
      <w:r w:rsidR="00A34A6F">
        <w:rPr>
          <w:rFonts w:ascii="Times New Roman" w:hAnsi="Times New Roman" w:cs="Times New Roman"/>
        </w:rPr>
        <w:t>Therefore, a</w:t>
      </w:r>
      <w:r>
        <w:rPr>
          <w:rFonts w:ascii="Times New Roman" w:hAnsi="Times New Roman" w:cs="Times New Roman"/>
        </w:rPr>
        <w:t>ny debate on the merits of the Declaration should be postponed until after the regulatory process has been completed.</w:t>
      </w:r>
    </w:p>
    <w:p w14:paraId="5CBF4095" w14:textId="77777777" w:rsidR="00A34A6F" w:rsidRDefault="00A34A6F" w:rsidP="00A34A6F">
      <w:pPr>
        <w:spacing w:line="480" w:lineRule="auto"/>
        <w:jc w:val="both"/>
      </w:pPr>
    </w:p>
    <w:p w14:paraId="03ACA207" w14:textId="575F5268" w:rsidR="00A34A6F" w:rsidRPr="00A34A6F" w:rsidRDefault="00A34A6F" w:rsidP="00A34A6F">
      <w:pPr>
        <w:spacing w:line="480" w:lineRule="auto"/>
        <w:ind w:left="360"/>
        <w:jc w:val="both"/>
        <w:rPr>
          <w:i/>
          <w:iCs/>
        </w:rPr>
      </w:pPr>
      <w:r>
        <w:rPr>
          <w:i/>
          <w:iCs/>
        </w:rPr>
        <w:t>Justice should be done and seen to be done</w:t>
      </w:r>
    </w:p>
    <w:p w14:paraId="15A1ED2F" w14:textId="728A33DD" w:rsidR="00F41DF0" w:rsidRDefault="00F41DF0" w:rsidP="00DC0CBC">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The fact that </w:t>
      </w:r>
      <w:r w:rsidR="00EA6D7B">
        <w:rPr>
          <w:rFonts w:ascii="Times New Roman" w:hAnsi="Times New Roman" w:cs="Times New Roman"/>
        </w:rPr>
        <w:t>LAR/</w:t>
      </w:r>
      <w:r>
        <w:rPr>
          <w:rFonts w:ascii="Times New Roman" w:hAnsi="Times New Roman" w:cs="Times New Roman"/>
        </w:rPr>
        <w:t xml:space="preserve">signatories </w:t>
      </w:r>
      <w:r w:rsidR="00CF2D1D">
        <w:rPr>
          <w:rFonts w:ascii="Times New Roman" w:hAnsi="Times New Roman" w:cs="Times New Roman"/>
        </w:rPr>
        <w:t xml:space="preserve">to the Declaration </w:t>
      </w:r>
      <w:r w:rsidR="00182B8D">
        <w:rPr>
          <w:rFonts w:ascii="Times New Roman" w:hAnsi="Times New Roman" w:cs="Times New Roman"/>
        </w:rPr>
        <w:t xml:space="preserve">have not been informed of </w:t>
      </w:r>
      <w:r w:rsidR="00EA6D7B">
        <w:rPr>
          <w:rFonts w:ascii="Times New Roman" w:hAnsi="Times New Roman" w:cs="Times New Roman"/>
        </w:rPr>
        <w:t xml:space="preserve">or invited to attend </w:t>
      </w:r>
      <w:r w:rsidR="00182B8D">
        <w:rPr>
          <w:rFonts w:ascii="Times New Roman" w:hAnsi="Times New Roman" w:cs="Times New Roman"/>
        </w:rPr>
        <w:t>th</w:t>
      </w:r>
      <w:r w:rsidR="00EA6D7B">
        <w:rPr>
          <w:rFonts w:ascii="Times New Roman" w:hAnsi="Times New Roman" w:cs="Times New Roman"/>
        </w:rPr>
        <w:t>e debate</w:t>
      </w:r>
      <w:r w:rsidR="00240DA2">
        <w:rPr>
          <w:rFonts w:ascii="Times New Roman" w:hAnsi="Times New Roman" w:cs="Times New Roman"/>
        </w:rPr>
        <w:t xml:space="preserve"> </w:t>
      </w:r>
      <w:r>
        <w:rPr>
          <w:rFonts w:ascii="Times New Roman" w:hAnsi="Times New Roman" w:cs="Times New Roman"/>
        </w:rPr>
        <w:t>before this meeting serves to amplify the unfairness</w:t>
      </w:r>
      <w:r w:rsidR="00A34A6F">
        <w:rPr>
          <w:rFonts w:ascii="Times New Roman" w:hAnsi="Times New Roman" w:cs="Times New Roman"/>
        </w:rPr>
        <w:t>, actual or apparent,</w:t>
      </w:r>
      <w:r>
        <w:rPr>
          <w:rFonts w:ascii="Times New Roman" w:hAnsi="Times New Roman" w:cs="Times New Roman"/>
        </w:rPr>
        <w:t xml:space="preserve"> of a “show trial” on the merits of their individual positions </w:t>
      </w:r>
      <w:r w:rsidRPr="00A34A6F">
        <w:rPr>
          <w:rFonts w:ascii="Times New Roman" w:hAnsi="Times New Roman" w:cs="Times New Roman"/>
          <w:i/>
          <w:iCs/>
        </w:rPr>
        <w:t>vis a vis</w:t>
      </w:r>
      <w:r>
        <w:rPr>
          <w:rFonts w:ascii="Times New Roman" w:hAnsi="Times New Roman" w:cs="Times New Roman"/>
        </w:rPr>
        <w:t xml:space="preserve"> their regulator, in their absence.</w:t>
      </w:r>
    </w:p>
    <w:p w14:paraId="28A43674" w14:textId="77777777" w:rsidR="0020016D" w:rsidRDefault="0020016D" w:rsidP="00A34A6F">
      <w:pPr>
        <w:pStyle w:val="ListParagraph"/>
        <w:spacing w:line="480" w:lineRule="auto"/>
        <w:ind w:left="360"/>
        <w:jc w:val="both"/>
        <w:rPr>
          <w:rFonts w:ascii="Times New Roman" w:hAnsi="Times New Roman" w:cs="Times New Roman"/>
        </w:rPr>
      </w:pPr>
    </w:p>
    <w:p w14:paraId="54F83310" w14:textId="4061EF43" w:rsidR="00A34A6F" w:rsidRPr="00A34A6F" w:rsidRDefault="00A34A6F" w:rsidP="00A34A6F">
      <w:pPr>
        <w:pStyle w:val="ListParagraph"/>
        <w:spacing w:line="480" w:lineRule="auto"/>
        <w:ind w:left="360"/>
        <w:jc w:val="both"/>
        <w:rPr>
          <w:rFonts w:ascii="Times New Roman" w:hAnsi="Times New Roman" w:cs="Times New Roman"/>
          <w:i/>
          <w:iCs/>
        </w:rPr>
      </w:pPr>
      <w:r>
        <w:rPr>
          <w:rFonts w:ascii="Times New Roman" w:hAnsi="Times New Roman" w:cs="Times New Roman"/>
          <w:i/>
          <w:iCs/>
        </w:rPr>
        <w:t>A straw man</w:t>
      </w:r>
    </w:p>
    <w:p w14:paraId="7920DC50" w14:textId="34DA89E5" w:rsidR="0020016D" w:rsidRDefault="00A34A6F" w:rsidP="00DC0CBC">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In any case, </w:t>
      </w:r>
      <w:r w:rsidR="0020016D">
        <w:rPr>
          <w:rFonts w:ascii="Times New Roman" w:hAnsi="Times New Roman" w:cs="Times New Roman"/>
        </w:rPr>
        <w:t xml:space="preserve">LAR agree that the cab rank rule and the duty not to discriminate </w:t>
      </w:r>
      <w:r>
        <w:rPr>
          <w:rFonts w:ascii="Times New Roman" w:hAnsi="Times New Roman" w:cs="Times New Roman"/>
        </w:rPr>
        <w:t xml:space="preserve">set out in the Handbook </w:t>
      </w:r>
      <w:r w:rsidR="0020016D">
        <w:rPr>
          <w:rFonts w:ascii="Times New Roman" w:hAnsi="Times New Roman" w:cs="Times New Roman"/>
        </w:rPr>
        <w:t>contribute towards ensuring access to justice for all, which is a value that LAR share with the profession as a whole.</w:t>
      </w:r>
    </w:p>
    <w:p w14:paraId="5FC8D0F3" w14:textId="77777777" w:rsidR="0020016D" w:rsidRDefault="0020016D" w:rsidP="0020016D">
      <w:pPr>
        <w:pStyle w:val="ListParagraph"/>
        <w:spacing w:line="480" w:lineRule="auto"/>
        <w:jc w:val="both"/>
        <w:rPr>
          <w:rFonts w:ascii="Times New Roman" w:hAnsi="Times New Roman" w:cs="Times New Roman"/>
        </w:rPr>
      </w:pPr>
    </w:p>
    <w:p w14:paraId="1DBE2D5F" w14:textId="4118AD00" w:rsidR="0020016D" w:rsidRDefault="0020016D" w:rsidP="00CF2D1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LAR do </w:t>
      </w:r>
      <w:r>
        <w:rPr>
          <w:rFonts w:ascii="Times New Roman" w:hAnsi="Times New Roman" w:cs="Times New Roman"/>
          <w:u w:val="single"/>
        </w:rPr>
        <w:t>not</w:t>
      </w:r>
      <w:r>
        <w:rPr>
          <w:rFonts w:ascii="Times New Roman" w:hAnsi="Times New Roman" w:cs="Times New Roman"/>
        </w:rPr>
        <w:t xml:space="preserve"> contend that a barrister should be </w:t>
      </w:r>
      <w:r w:rsidRPr="002C0FAF">
        <w:rPr>
          <w:rFonts w:ascii="Times New Roman" w:hAnsi="Times New Roman" w:cs="Times New Roman"/>
        </w:rPr>
        <w:t xml:space="preserve">entitled to decline to accept instructions </w:t>
      </w:r>
      <w:r>
        <w:rPr>
          <w:rFonts w:ascii="Times New Roman" w:hAnsi="Times New Roman" w:cs="Times New Roman"/>
        </w:rPr>
        <w:t xml:space="preserve">merely </w:t>
      </w:r>
      <w:r w:rsidRPr="002C0FAF">
        <w:rPr>
          <w:rFonts w:ascii="Times New Roman" w:hAnsi="Times New Roman" w:cs="Times New Roman"/>
        </w:rPr>
        <w:t>because they disagree with the views or behaviour of the party seeking to instruct them</w:t>
      </w:r>
      <w:r>
        <w:rPr>
          <w:rFonts w:ascii="Times New Roman" w:hAnsi="Times New Roman" w:cs="Times New Roman"/>
        </w:rPr>
        <w:t>.</w:t>
      </w:r>
      <w:r w:rsidR="00CF2D1D">
        <w:rPr>
          <w:rFonts w:ascii="Times New Roman" w:hAnsi="Times New Roman" w:cs="Times New Roman"/>
        </w:rPr>
        <w:t xml:space="preserve"> It is, we submit,</w:t>
      </w:r>
      <w:r w:rsidR="00CF2D1D" w:rsidRPr="00CF2D1D">
        <w:rPr>
          <w:rFonts w:ascii="Times New Roman" w:hAnsi="Times New Roman" w:cs="Times New Roman"/>
        </w:rPr>
        <w:t xml:space="preserve"> clear that the above </w:t>
      </w:r>
      <w:r w:rsidR="00CF2D1D">
        <w:rPr>
          <w:rFonts w:ascii="Times New Roman" w:hAnsi="Times New Roman" w:cs="Times New Roman"/>
        </w:rPr>
        <w:t>i</w:t>
      </w:r>
      <w:r w:rsidR="00CF2D1D" w:rsidRPr="00CF2D1D">
        <w:rPr>
          <w:rFonts w:ascii="Times New Roman" w:hAnsi="Times New Roman" w:cs="Times New Roman"/>
        </w:rPr>
        <w:t xml:space="preserve">s </w:t>
      </w:r>
      <w:r w:rsidR="00CF2D1D" w:rsidRPr="00CF2D1D">
        <w:rPr>
          <w:rFonts w:ascii="Times New Roman" w:hAnsi="Times New Roman" w:cs="Times New Roman"/>
          <w:u w:val="single"/>
        </w:rPr>
        <w:t>not</w:t>
      </w:r>
      <w:r w:rsidR="00CF2D1D" w:rsidRPr="00CF2D1D">
        <w:rPr>
          <w:rFonts w:ascii="Times New Roman" w:hAnsi="Times New Roman" w:cs="Times New Roman"/>
        </w:rPr>
        <w:t xml:space="preserve"> LAR’s position, which position would be tantamount to calling for the abolition of the cab rank rule, which LAR are emphatically </w:t>
      </w:r>
      <w:r w:rsidR="00CF2D1D" w:rsidRPr="00CF2D1D">
        <w:rPr>
          <w:rFonts w:ascii="Times New Roman" w:hAnsi="Times New Roman" w:cs="Times New Roman"/>
          <w:u w:val="single"/>
        </w:rPr>
        <w:t>not</w:t>
      </w:r>
      <w:r w:rsidR="00CF2D1D" w:rsidRPr="00CF2D1D">
        <w:rPr>
          <w:rFonts w:ascii="Times New Roman" w:hAnsi="Times New Roman" w:cs="Times New Roman"/>
        </w:rPr>
        <w:t xml:space="preserve"> calling for.</w:t>
      </w:r>
      <w:r w:rsidR="00CF2D1D">
        <w:rPr>
          <w:rFonts w:ascii="Times New Roman" w:hAnsi="Times New Roman" w:cs="Times New Roman"/>
        </w:rPr>
        <w:t xml:space="preserve"> </w:t>
      </w:r>
      <w:r w:rsidR="00CF2D1D" w:rsidRPr="00CF2D1D">
        <w:rPr>
          <w:rFonts w:ascii="Times New Roman" w:hAnsi="Times New Roman" w:cs="Times New Roman"/>
        </w:rPr>
        <w:t>Viz., t</w:t>
      </w:r>
      <w:r w:rsidRPr="00CF2D1D">
        <w:rPr>
          <w:rFonts w:ascii="Times New Roman" w:hAnsi="Times New Roman" w:cs="Times New Roman"/>
        </w:rPr>
        <w:t xml:space="preserve">he Declaration is couched in terms of conscientious objection. LAR’s press releases on their website make clear that the collective position of the group is an objection to serving </w:t>
      </w:r>
      <w:r w:rsidR="00CF2D1D" w:rsidRPr="00CF2D1D">
        <w:rPr>
          <w:rFonts w:ascii="Times New Roman" w:hAnsi="Times New Roman" w:cs="Times New Roman"/>
        </w:rPr>
        <w:t xml:space="preserve">unjust </w:t>
      </w:r>
      <w:r w:rsidRPr="00CF2D1D">
        <w:rPr>
          <w:rFonts w:ascii="Times New Roman" w:hAnsi="Times New Roman" w:cs="Times New Roman"/>
        </w:rPr>
        <w:t xml:space="preserve">laws which cause climate injustice and ultimately threaten the Rule of Law itself. </w:t>
      </w:r>
    </w:p>
    <w:p w14:paraId="3C242AED" w14:textId="77777777" w:rsidR="00CF2D1D" w:rsidRPr="00CF2D1D" w:rsidRDefault="00CF2D1D" w:rsidP="00CF2D1D">
      <w:pPr>
        <w:pStyle w:val="ListParagraph"/>
        <w:spacing w:line="480" w:lineRule="auto"/>
        <w:jc w:val="both"/>
        <w:rPr>
          <w:rFonts w:ascii="Times New Roman" w:hAnsi="Times New Roman" w:cs="Times New Roman"/>
        </w:rPr>
      </w:pPr>
    </w:p>
    <w:p w14:paraId="0775841C" w14:textId="7D75F779" w:rsidR="0020016D" w:rsidRDefault="0020016D" w:rsidP="0020016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In short, the </w:t>
      </w:r>
      <w:r w:rsidR="00CF2D1D">
        <w:rPr>
          <w:rFonts w:ascii="Times New Roman" w:hAnsi="Times New Roman" w:cs="Times New Roman"/>
        </w:rPr>
        <w:t>framing of the Paper</w:t>
      </w:r>
      <w:r>
        <w:rPr>
          <w:rFonts w:ascii="Times New Roman" w:hAnsi="Times New Roman" w:cs="Times New Roman"/>
        </w:rPr>
        <w:t xml:space="preserve"> is either a careless or perhaps a tactical mischaracterisation of LAR’s position, a straw man. </w:t>
      </w:r>
    </w:p>
    <w:p w14:paraId="0BB7AA37" w14:textId="77777777" w:rsidR="0020016D" w:rsidRDefault="0020016D" w:rsidP="00A34A6F">
      <w:pPr>
        <w:pStyle w:val="ListParagraph"/>
        <w:spacing w:line="480" w:lineRule="auto"/>
        <w:ind w:left="360"/>
        <w:jc w:val="both"/>
        <w:rPr>
          <w:rFonts w:ascii="Times New Roman" w:hAnsi="Times New Roman" w:cs="Times New Roman"/>
        </w:rPr>
      </w:pPr>
    </w:p>
    <w:p w14:paraId="030B888B" w14:textId="577CA8EB" w:rsidR="00A34A6F" w:rsidRPr="00A34A6F" w:rsidRDefault="00A34A6F" w:rsidP="00A34A6F">
      <w:pPr>
        <w:pStyle w:val="ListParagraph"/>
        <w:spacing w:line="480" w:lineRule="auto"/>
        <w:ind w:left="360"/>
        <w:jc w:val="both"/>
        <w:rPr>
          <w:rFonts w:ascii="Times New Roman" w:hAnsi="Times New Roman" w:cs="Times New Roman"/>
          <w:i/>
          <w:iCs/>
        </w:rPr>
      </w:pPr>
      <w:r>
        <w:rPr>
          <w:rFonts w:ascii="Times New Roman" w:hAnsi="Times New Roman" w:cs="Times New Roman"/>
          <w:i/>
          <w:iCs/>
        </w:rPr>
        <w:t>The unsoundness of the thin end of the wedge argument</w:t>
      </w:r>
    </w:p>
    <w:p w14:paraId="2B6C7456" w14:textId="4D314F2C" w:rsidR="00A34A6F" w:rsidRDefault="0020016D" w:rsidP="00A34A6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 xml:space="preserve">If it is intended to be implied that the Declaration amounts to the “thin end of the wedge”, with respect, this line of argument is legally and historically unsound. </w:t>
      </w:r>
      <w:r w:rsidRPr="00A34A6F">
        <w:rPr>
          <w:rFonts w:ascii="Times New Roman" w:hAnsi="Times New Roman" w:cs="Times New Roman"/>
        </w:rPr>
        <w:t xml:space="preserve">It is legally unsound because our law recognises </w:t>
      </w:r>
      <w:r w:rsidR="00A34A6F" w:rsidRPr="00A34A6F">
        <w:rPr>
          <w:rFonts w:ascii="Times New Roman" w:hAnsi="Times New Roman" w:cs="Times New Roman"/>
        </w:rPr>
        <w:t>that a conscientious</w:t>
      </w:r>
      <w:r w:rsidR="00A34A6F">
        <w:rPr>
          <w:rFonts w:ascii="Times New Roman" w:hAnsi="Times New Roman" w:cs="Times New Roman"/>
        </w:rPr>
        <w:t>ly held</w:t>
      </w:r>
      <w:r w:rsidR="00A34A6F" w:rsidRPr="00A34A6F">
        <w:rPr>
          <w:rFonts w:ascii="Times New Roman" w:hAnsi="Times New Roman" w:cs="Times New Roman"/>
        </w:rPr>
        <w:t xml:space="preserve"> belief, that mankind is heading towards catastrophic climate change and everyone is under a moral duty (</w:t>
      </w:r>
      <w:r w:rsidR="00A34A6F" w:rsidRPr="00A34A6F">
        <w:rPr>
          <w:rFonts w:ascii="Times New Roman" w:hAnsi="Times New Roman" w:cs="Times New Roman"/>
          <w:i/>
          <w:iCs/>
        </w:rPr>
        <w:t>a fortiori</w:t>
      </w:r>
      <w:r w:rsidR="00A34A6F" w:rsidRPr="00A34A6F">
        <w:rPr>
          <w:rFonts w:ascii="Times New Roman" w:hAnsi="Times New Roman" w:cs="Times New Roman"/>
        </w:rPr>
        <w:t xml:space="preserve"> that individuals should be free to decide on conscientious grounds) to lead their lives in a manner which mitigates or avoids that catastrophe for the benefit of future generations, is capable of being a philosophical belief for the purposes of (inter alia) Equality </w:t>
      </w:r>
      <w:r w:rsidR="00BA30AE">
        <w:rPr>
          <w:rFonts w:ascii="Times New Roman" w:hAnsi="Times New Roman" w:cs="Times New Roman"/>
        </w:rPr>
        <w:t xml:space="preserve">and Human Rights </w:t>
      </w:r>
      <w:r w:rsidR="00A34A6F" w:rsidRPr="00A34A6F">
        <w:rPr>
          <w:rFonts w:ascii="Times New Roman" w:hAnsi="Times New Roman" w:cs="Times New Roman"/>
        </w:rPr>
        <w:t>legislation</w:t>
      </w:r>
      <w:r w:rsidR="00A34A6F">
        <w:rPr>
          <w:rFonts w:ascii="Times New Roman" w:hAnsi="Times New Roman" w:cs="Times New Roman"/>
        </w:rPr>
        <w:t xml:space="preserve">: see </w:t>
      </w:r>
      <w:r w:rsidR="00A34A6F">
        <w:rPr>
          <w:rFonts w:ascii="Times New Roman" w:hAnsi="Times New Roman" w:cs="Times New Roman"/>
          <w:i/>
          <w:iCs/>
        </w:rPr>
        <w:t xml:space="preserve">Grainger pls v Nicholson </w:t>
      </w:r>
      <w:r w:rsidR="00A34A6F">
        <w:rPr>
          <w:rFonts w:ascii="Times New Roman" w:hAnsi="Times New Roman" w:cs="Times New Roman"/>
        </w:rPr>
        <w:t xml:space="preserve">[2010] ICR 360, EAT (Burton J). </w:t>
      </w:r>
    </w:p>
    <w:p w14:paraId="042486F0" w14:textId="77777777" w:rsidR="00A34A6F" w:rsidRDefault="00A34A6F" w:rsidP="00A34A6F">
      <w:pPr>
        <w:pStyle w:val="ListParagraph"/>
        <w:spacing w:line="480" w:lineRule="auto"/>
        <w:jc w:val="both"/>
        <w:rPr>
          <w:rFonts w:ascii="Times New Roman" w:hAnsi="Times New Roman" w:cs="Times New Roman"/>
        </w:rPr>
      </w:pPr>
    </w:p>
    <w:p w14:paraId="1A39F5E6" w14:textId="3C6B4FA9" w:rsidR="00A34A6F" w:rsidRPr="00A34A6F" w:rsidRDefault="00A34A6F" w:rsidP="00A34A6F">
      <w:pPr>
        <w:pStyle w:val="ListParagraph"/>
        <w:numPr>
          <w:ilvl w:val="0"/>
          <w:numId w:val="9"/>
        </w:numPr>
        <w:spacing w:line="480" w:lineRule="auto"/>
        <w:jc w:val="both"/>
      </w:pPr>
      <w:r>
        <w:rPr>
          <w:rFonts w:ascii="Times New Roman" w:hAnsi="Times New Roman" w:cs="Times New Roman"/>
        </w:rPr>
        <w:lastRenderedPageBreak/>
        <w:t xml:space="preserve">It is also historically </w:t>
      </w:r>
      <w:r w:rsidRPr="00A34A6F">
        <w:rPr>
          <w:rFonts w:ascii="Times New Roman" w:hAnsi="Times New Roman" w:cs="Times New Roman"/>
        </w:rPr>
        <w:t xml:space="preserve">unsound. In this regard, we remind the meeting </w:t>
      </w:r>
      <w:r>
        <w:rPr>
          <w:rFonts w:ascii="Times New Roman" w:hAnsi="Times New Roman" w:cs="Times New Roman"/>
        </w:rPr>
        <w:t xml:space="preserve">that </w:t>
      </w:r>
      <w:r w:rsidRPr="00A34A6F">
        <w:rPr>
          <w:rFonts w:ascii="Times New Roman" w:hAnsi="Times New Roman" w:cs="Times New Roman"/>
        </w:rPr>
        <w:t xml:space="preserve">Oliver Wendell Holmes, the </w:t>
      </w:r>
      <w:r w:rsidR="00AD3A84">
        <w:rPr>
          <w:rFonts w:ascii="Times New Roman" w:hAnsi="Times New Roman" w:cs="Times New Roman"/>
        </w:rPr>
        <w:t xml:space="preserve">often cited </w:t>
      </w:r>
      <w:r w:rsidRPr="00A34A6F">
        <w:rPr>
          <w:rFonts w:ascii="Times New Roman" w:hAnsi="Times New Roman" w:cs="Times New Roman"/>
        </w:rPr>
        <w:t>US judge, s</w:t>
      </w:r>
      <w:r>
        <w:rPr>
          <w:rFonts w:ascii="Times New Roman" w:hAnsi="Times New Roman" w:cs="Times New Roman"/>
        </w:rPr>
        <w:t>tated</w:t>
      </w:r>
      <w:r w:rsidRPr="00A34A6F">
        <w:rPr>
          <w:rFonts w:ascii="Times New Roman" w:hAnsi="Times New Roman" w:cs="Times New Roman"/>
        </w:rPr>
        <w:t xml:space="preserve"> of the common law </w:t>
      </w:r>
      <w:r>
        <w:rPr>
          <w:rFonts w:ascii="Times New Roman" w:hAnsi="Times New Roman" w:cs="Times New Roman"/>
        </w:rPr>
        <w:t>that:</w:t>
      </w:r>
    </w:p>
    <w:p w14:paraId="275239C9" w14:textId="187FA804" w:rsidR="00A34A6F" w:rsidRDefault="00A34A6F" w:rsidP="00A34A6F">
      <w:pPr>
        <w:spacing w:line="480" w:lineRule="auto"/>
        <w:ind w:left="1440"/>
        <w:jc w:val="both"/>
      </w:pPr>
      <w:r>
        <w:t>“</w:t>
      </w:r>
      <w:r w:rsidRPr="00A34A6F">
        <w:t>The life of the law has not been logic; it has been experience... The law embodies the story of a nation</w:t>
      </w:r>
      <w:r>
        <w:t>’</w:t>
      </w:r>
      <w:r w:rsidRPr="00A34A6F">
        <w:t>s development through many centuries, and it cannot be dealt with as if it contained only the axioms and corollaries of a book of mathematics</w:t>
      </w:r>
      <w:r>
        <w:t>.”</w:t>
      </w:r>
      <w:r>
        <w:rPr>
          <w:rStyle w:val="FootnoteReference"/>
        </w:rPr>
        <w:footnoteReference w:id="5"/>
      </w:r>
    </w:p>
    <w:p w14:paraId="3F1F3723" w14:textId="77777777" w:rsidR="00A34A6F" w:rsidRPr="00A34A6F" w:rsidRDefault="00A34A6F" w:rsidP="00A34A6F">
      <w:pPr>
        <w:spacing w:line="480" w:lineRule="auto"/>
        <w:ind w:left="1440"/>
        <w:jc w:val="both"/>
      </w:pPr>
    </w:p>
    <w:p w14:paraId="3B2E65F5" w14:textId="082443A8" w:rsidR="00A34A6F" w:rsidRPr="00CF2D1D" w:rsidRDefault="00A34A6F" w:rsidP="00AD3098">
      <w:pPr>
        <w:pStyle w:val="ListParagraph"/>
        <w:numPr>
          <w:ilvl w:val="0"/>
          <w:numId w:val="9"/>
        </w:numPr>
        <w:spacing w:line="480" w:lineRule="auto"/>
        <w:jc w:val="both"/>
      </w:pPr>
      <w:r>
        <w:rPr>
          <w:rFonts w:ascii="Times New Roman" w:hAnsi="Times New Roman" w:cs="Times New Roman"/>
        </w:rPr>
        <w:t xml:space="preserve">The well-established pluralist approach of the common law is to respond to conscientious objection with humanity, pragmatism and a keen appreciation of history. </w:t>
      </w:r>
      <w:r w:rsidR="001B1F83">
        <w:rPr>
          <w:rFonts w:ascii="Times New Roman" w:hAnsi="Times New Roman" w:cs="Times New Roman"/>
        </w:rPr>
        <w:t xml:space="preserve">It is not in accordance with our tradition to punish the conscientious </w:t>
      </w:r>
      <w:r w:rsidR="00E86D44">
        <w:rPr>
          <w:rFonts w:ascii="Times New Roman" w:hAnsi="Times New Roman" w:cs="Times New Roman"/>
        </w:rPr>
        <w:t>objectors</w:t>
      </w:r>
      <w:r w:rsidR="001B1F83">
        <w:rPr>
          <w:rFonts w:ascii="Times New Roman" w:hAnsi="Times New Roman" w:cs="Times New Roman"/>
        </w:rPr>
        <w:t xml:space="preserve"> severely “pour encourager les autres”. </w:t>
      </w:r>
      <w:r w:rsidR="00CF2D1D">
        <w:rPr>
          <w:rFonts w:ascii="Times New Roman" w:hAnsi="Times New Roman" w:cs="Times New Roman"/>
        </w:rPr>
        <w:t xml:space="preserve">We have referred above to the origin of the affirmation for witnesses. There are many other historical examples. </w:t>
      </w:r>
      <w:r w:rsidR="0081386E">
        <w:rPr>
          <w:rFonts w:ascii="Times New Roman" w:hAnsi="Times New Roman" w:cs="Times New Roman"/>
        </w:rPr>
        <w:t>We trust that the BSB will approach the self-referrals in this light.</w:t>
      </w:r>
    </w:p>
    <w:p w14:paraId="58BE9556" w14:textId="77777777" w:rsidR="00CF2D1D" w:rsidRDefault="00CF2D1D" w:rsidP="00CF2D1D">
      <w:pPr>
        <w:pStyle w:val="ListParagraph"/>
        <w:spacing w:line="480" w:lineRule="auto"/>
        <w:jc w:val="both"/>
      </w:pPr>
    </w:p>
    <w:p w14:paraId="05306D46" w14:textId="5572ED51" w:rsidR="00A34A6F" w:rsidRPr="00A34A6F" w:rsidRDefault="00A34A6F" w:rsidP="00A34A6F">
      <w:pPr>
        <w:spacing w:line="480" w:lineRule="auto"/>
        <w:ind w:left="360"/>
        <w:jc w:val="both"/>
        <w:rPr>
          <w:i/>
          <w:iCs/>
        </w:rPr>
      </w:pPr>
      <w:r>
        <w:rPr>
          <w:i/>
          <w:iCs/>
        </w:rPr>
        <w:t>Project fear</w:t>
      </w:r>
    </w:p>
    <w:p w14:paraId="23DF63BD" w14:textId="0FFA911B" w:rsidR="0020016D" w:rsidRDefault="0020016D" w:rsidP="0020016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Further,</w:t>
      </w:r>
      <w:r w:rsidR="00A34A6F">
        <w:rPr>
          <w:rFonts w:ascii="Times New Roman" w:hAnsi="Times New Roman" w:cs="Times New Roman"/>
        </w:rPr>
        <w:t xml:space="preserve"> many of the views expressed within the profession that are antithetical to the Declaration</w:t>
      </w:r>
      <w:r>
        <w:rPr>
          <w:rFonts w:ascii="Times New Roman" w:hAnsi="Times New Roman" w:cs="Times New Roman"/>
        </w:rPr>
        <w:t xml:space="preserve"> amount to “project fear”. Is the cab rank rule really such a fragile edifice that 0.1% of the profession conscientiously objecting to </w:t>
      </w:r>
      <w:r w:rsidR="00A34A6F">
        <w:rPr>
          <w:rFonts w:ascii="Times New Roman" w:hAnsi="Times New Roman" w:cs="Times New Roman"/>
        </w:rPr>
        <w:t>accepting instructions in</w:t>
      </w:r>
      <w:r>
        <w:rPr>
          <w:rFonts w:ascii="Times New Roman" w:hAnsi="Times New Roman" w:cs="Times New Roman"/>
        </w:rPr>
        <w:t xml:space="preserve"> two narrowly defined classes of case threaten</w:t>
      </w:r>
      <w:r w:rsidR="00A34A6F">
        <w:rPr>
          <w:rFonts w:ascii="Times New Roman" w:hAnsi="Times New Roman" w:cs="Times New Roman"/>
        </w:rPr>
        <w:t>s</w:t>
      </w:r>
      <w:r>
        <w:rPr>
          <w:rFonts w:ascii="Times New Roman" w:hAnsi="Times New Roman" w:cs="Times New Roman"/>
        </w:rPr>
        <w:t xml:space="preserve"> to bring it tumbling down? We submit not. </w:t>
      </w:r>
    </w:p>
    <w:p w14:paraId="389A9B1E" w14:textId="77777777" w:rsidR="0020016D" w:rsidRDefault="0020016D" w:rsidP="00A34A6F">
      <w:pPr>
        <w:pStyle w:val="ListParagraph"/>
        <w:spacing w:line="480" w:lineRule="auto"/>
        <w:ind w:left="360"/>
        <w:jc w:val="both"/>
        <w:rPr>
          <w:rFonts w:ascii="Times New Roman" w:hAnsi="Times New Roman" w:cs="Times New Roman"/>
        </w:rPr>
      </w:pPr>
    </w:p>
    <w:p w14:paraId="5DD4BED9" w14:textId="3E5701B8" w:rsidR="00A34A6F" w:rsidRPr="00A34A6F" w:rsidRDefault="00A34A6F" w:rsidP="00A34A6F">
      <w:pPr>
        <w:pStyle w:val="ListParagraph"/>
        <w:spacing w:line="480" w:lineRule="auto"/>
        <w:ind w:left="360"/>
        <w:jc w:val="both"/>
        <w:rPr>
          <w:rFonts w:ascii="Times New Roman" w:hAnsi="Times New Roman" w:cs="Times New Roman"/>
          <w:i/>
          <w:iCs/>
        </w:rPr>
      </w:pPr>
      <w:r>
        <w:rPr>
          <w:rFonts w:ascii="Times New Roman" w:hAnsi="Times New Roman" w:cs="Times New Roman"/>
          <w:i/>
          <w:iCs/>
        </w:rPr>
        <w:t>Basic fairness</w:t>
      </w:r>
    </w:p>
    <w:p w14:paraId="7B8F021A" w14:textId="4930F09F" w:rsidR="0020016D" w:rsidRDefault="00A34A6F" w:rsidP="0020016D">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I</w:t>
      </w:r>
      <w:r w:rsidR="0020016D">
        <w:rPr>
          <w:rFonts w:ascii="Times New Roman" w:hAnsi="Times New Roman" w:cs="Times New Roman"/>
        </w:rPr>
        <w:t xml:space="preserve">nsofar as the terms of the debate </w:t>
      </w:r>
      <w:r>
        <w:rPr>
          <w:rFonts w:ascii="Times New Roman" w:hAnsi="Times New Roman" w:cs="Times New Roman"/>
        </w:rPr>
        <w:t xml:space="preserve">as set out in the Paper </w:t>
      </w:r>
      <w:r w:rsidR="0020016D">
        <w:rPr>
          <w:rFonts w:ascii="Times New Roman" w:hAnsi="Times New Roman" w:cs="Times New Roman"/>
        </w:rPr>
        <w:t xml:space="preserve">imply that LAR’s position is in substance as set out in the second “key question”, this is a serious allegation that is </w:t>
      </w:r>
      <w:r w:rsidR="0020016D">
        <w:rPr>
          <w:rFonts w:ascii="Times New Roman" w:hAnsi="Times New Roman" w:cs="Times New Roman"/>
        </w:rPr>
        <w:lastRenderedPageBreak/>
        <w:t>advanced by insinuation. Basic fairness requires that such a</w:t>
      </w:r>
      <w:r>
        <w:rPr>
          <w:rFonts w:ascii="Times New Roman" w:hAnsi="Times New Roman" w:cs="Times New Roman"/>
        </w:rPr>
        <w:t xml:space="preserve"> serious</w:t>
      </w:r>
      <w:r w:rsidR="0020016D">
        <w:rPr>
          <w:rFonts w:ascii="Times New Roman" w:hAnsi="Times New Roman" w:cs="Times New Roman"/>
        </w:rPr>
        <w:t xml:space="preserve"> allegation is advanced in </w:t>
      </w:r>
      <w:r>
        <w:rPr>
          <w:rFonts w:ascii="Times New Roman" w:hAnsi="Times New Roman" w:cs="Times New Roman"/>
        </w:rPr>
        <w:t>plain</w:t>
      </w:r>
      <w:r w:rsidR="0020016D">
        <w:rPr>
          <w:rFonts w:ascii="Times New Roman" w:hAnsi="Times New Roman" w:cs="Times New Roman"/>
        </w:rPr>
        <w:t xml:space="preserve"> terms</w:t>
      </w:r>
      <w:r>
        <w:rPr>
          <w:rFonts w:ascii="Times New Roman" w:hAnsi="Times New Roman" w:cs="Times New Roman"/>
        </w:rPr>
        <w:t>, with a proper explanation of the grounds on which it is advanced,</w:t>
      </w:r>
      <w:r w:rsidR="0020016D">
        <w:rPr>
          <w:rFonts w:ascii="Times New Roman" w:hAnsi="Times New Roman" w:cs="Times New Roman"/>
        </w:rPr>
        <w:t xml:space="preserve"> </w:t>
      </w:r>
      <w:r w:rsidR="001B1F83">
        <w:rPr>
          <w:rFonts w:ascii="Times New Roman" w:hAnsi="Times New Roman" w:cs="Times New Roman"/>
        </w:rPr>
        <w:t>and</w:t>
      </w:r>
      <w:r w:rsidR="0020016D">
        <w:rPr>
          <w:rFonts w:ascii="Times New Roman" w:hAnsi="Times New Roman" w:cs="Times New Roman"/>
        </w:rPr>
        <w:t xml:space="preserve"> that a fair opportunity is given to answer </w:t>
      </w:r>
      <w:r w:rsidR="001B1F83">
        <w:rPr>
          <w:rFonts w:ascii="Times New Roman" w:hAnsi="Times New Roman" w:cs="Times New Roman"/>
        </w:rPr>
        <w:t>these grounds</w:t>
      </w:r>
      <w:r w:rsidR="0020016D">
        <w:rPr>
          <w:rFonts w:ascii="Times New Roman" w:hAnsi="Times New Roman" w:cs="Times New Roman"/>
        </w:rPr>
        <w:t>.</w:t>
      </w:r>
    </w:p>
    <w:p w14:paraId="345CAC92" w14:textId="77777777" w:rsidR="00D73D57" w:rsidRDefault="00D73D57" w:rsidP="00A34A6F">
      <w:pPr>
        <w:spacing w:line="480" w:lineRule="auto"/>
        <w:jc w:val="both"/>
      </w:pPr>
    </w:p>
    <w:p w14:paraId="19ADDCCC" w14:textId="2277E8EA" w:rsidR="00A34A6F" w:rsidRPr="00CF2D1D" w:rsidRDefault="00A34A6F" w:rsidP="00A34A6F">
      <w:pPr>
        <w:spacing w:line="480" w:lineRule="auto"/>
        <w:ind w:left="360"/>
        <w:jc w:val="both"/>
        <w:rPr>
          <w:b/>
          <w:bCs/>
          <w:u w:val="single"/>
        </w:rPr>
      </w:pPr>
      <w:r w:rsidRPr="00CF2D1D">
        <w:rPr>
          <w:b/>
          <w:bCs/>
          <w:u w:val="single"/>
        </w:rPr>
        <w:t>Conclusion</w:t>
      </w:r>
    </w:p>
    <w:p w14:paraId="01C0F918" w14:textId="3AF49D05" w:rsidR="0020016D" w:rsidRDefault="0020016D" w:rsidP="00DC0CBC">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In conclusion, for the reasons set out above, it is not appropriate for the Bar Council to debate the merits of the Declaration at th</w:t>
      </w:r>
      <w:r w:rsidR="00A34A6F">
        <w:rPr>
          <w:rFonts w:ascii="Times New Roman" w:hAnsi="Times New Roman" w:cs="Times New Roman"/>
        </w:rPr>
        <w:t>e present time</w:t>
      </w:r>
      <w:r>
        <w:rPr>
          <w:rFonts w:ascii="Times New Roman" w:hAnsi="Times New Roman" w:cs="Times New Roman"/>
        </w:rPr>
        <w:t>.</w:t>
      </w:r>
      <w:r w:rsidR="00A34A6F">
        <w:rPr>
          <w:rFonts w:ascii="Times New Roman" w:hAnsi="Times New Roman" w:cs="Times New Roman"/>
        </w:rPr>
        <w:t xml:space="preserve"> LAR thus submit that the reference to the Declaration should be struck from the Paper.</w:t>
      </w:r>
    </w:p>
    <w:p w14:paraId="7CABC031" w14:textId="77777777" w:rsidR="00A34A6F" w:rsidRDefault="00A34A6F" w:rsidP="00A34A6F">
      <w:pPr>
        <w:pStyle w:val="ListParagraph"/>
        <w:spacing w:line="480" w:lineRule="auto"/>
        <w:jc w:val="both"/>
        <w:rPr>
          <w:rFonts w:ascii="Times New Roman" w:hAnsi="Times New Roman" w:cs="Times New Roman"/>
        </w:rPr>
      </w:pPr>
    </w:p>
    <w:p w14:paraId="0BCA9B4D" w14:textId="4D99CE39" w:rsidR="00A34A6F" w:rsidRPr="00A34A6F" w:rsidRDefault="00CF2D1D" w:rsidP="00A34A6F">
      <w:pPr>
        <w:pStyle w:val="ListParagraph"/>
        <w:numPr>
          <w:ilvl w:val="0"/>
          <w:numId w:val="9"/>
        </w:numPr>
        <w:spacing w:line="480" w:lineRule="auto"/>
        <w:jc w:val="both"/>
        <w:rPr>
          <w:rFonts w:ascii="Times New Roman" w:hAnsi="Times New Roman" w:cs="Times New Roman"/>
        </w:rPr>
      </w:pPr>
      <w:r>
        <w:rPr>
          <w:rFonts w:ascii="Times New Roman" w:hAnsi="Times New Roman" w:cs="Times New Roman"/>
        </w:rPr>
        <w:t>LAR would welcome the opportunity to engage in discussion and debate with the Bar Council on matters of professional ethics in the context of the existential threat posed by the climate and ecological crises. However, we humbly request that this be done at a time that does not put further pressure on junior members of the bar who have shown moral courage in signing the Declaration (which one can recognise regardless of whether one agrees with their position) and under a procedure conducive to a constructive examination of these important issues.</w:t>
      </w:r>
    </w:p>
    <w:p w14:paraId="2194A62A" w14:textId="77777777" w:rsidR="00A67C4B" w:rsidRPr="00A67C4B" w:rsidRDefault="00A67C4B" w:rsidP="00A67C4B">
      <w:pPr>
        <w:pStyle w:val="ListParagraph"/>
        <w:spacing w:line="480" w:lineRule="auto"/>
        <w:rPr>
          <w:rFonts w:ascii="Times New Roman" w:hAnsi="Times New Roman" w:cs="Times New Roman"/>
        </w:rPr>
      </w:pPr>
    </w:p>
    <w:p w14:paraId="022731F0" w14:textId="24576712" w:rsidR="00160648" w:rsidRDefault="00A34A6F" w:rsidP="00400FD1">
      <w:pPr>
        <w:spacing w:line="480" w:lineRule="auto"/>
        <w:jc w:val="right"/>
      </w:pPr>
      <w:r>
        <w:t>LAWYERS ARE RESPONSIBLE</w:t>
      </w:r>
    </w:p>
    <w:p w14:paraId="045D253B" w14:textId="164AE3BE" w:rsidR="00E17C2B" w:rsidRPr="003F4CB2" w:rsidRDefault="00A34A6F" w:rsidP="00A34A6F">
      <w:pPr>
        <w:spacing w:line="480" w:lineRule="auto"/>
        <w:jc w:val="right"/>
      </w:pPr>
      <w:r w:rsidRPr="00CF2D1D">
        <w:t>24</w:t>
      </w:r>
      <w:r w:rsidR="00684417">
        <w:t xml:space="preserve"> April 2023</w:t>
      </w:r>
    </w:p>
    <w:sectPr w:rsidR="00E17C2B" w:rsidRPr="003F4CB2" w:rsidSect="00BB6DEB">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7472" w14:textId="77777777" w:rsidR="006525DF" w:rsidRDefault="006525DF">
      <w:r>
        <w:separator/>
      </w:r>
    </w:p>
  </w:endnote>
  <w:endnote w:type="continuationSeparator" w:id="0">
    <w:p w14:paraId="6D30FD02" w14:textId="77777777" w:rsidR="006525DF" w:rsidRDefault="006525DF">
      <w:r>
        <w:continuationSeparator/>
      </w:r>
    </w:p>
  </w:endnote>
  <w:endnote w:type="continuationNotice" w:id="1">
    <w:p w14:paraId="0F1A1967" w14:textId="77777777" w:rsidR="006525DF" w:rsidRDefault="00652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1567195"/>
      <w:docPartObj>
        <w:docPartGallery w:val="Page Numbers (Bottom of Page)"/>
        <w:docPartUnique/>
      </w:docPartObj>
    </w:sdtPr>
    <w:sdtEndPr>
      <w:rPr>
        <w:rStyle w:val="PageNumber"/>
      </w:rPr>
    </w:sdtEndPr>
    <w:sdtContent>
      <w:p w14:paraId="70DF8966" w14:textId="03F7E174" w:rsidR="009830F2" w:rsidRDefault="004624DF" w:rsidP="009830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16CDBC" w14:textId="77777777" w:rsidR="009830F2" w:rsidRDefault="0098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6467886"/>
      <w:docPartObj>
        <w:docPartGallery w:val="Page Numbers (Bottom of Page)"/>
        <w:docPartUnique/>
      </w:docPartObj>
    </w:sdtPr>
    <w:sdtEndPr>
      <w:rPr>
        <w:rStyle w:val="PageNumber"/>
      </w:rPr>
    </w:sdtEndPr>
    <w:sdtContent>
      <w:p w14:paraId="5557F444" w14:textId="3245F3D6" w:rsidR="009830F2" w:rsidRDefault="004624DF" w:rsidP="009830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11ECAD4" w14:textId="77777777" w:rsidR="009830F2" w:rsidRDefault="0098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5873" w14:textId="77777777" w:rsidR="006525DF" w:rsidRDefault="006525DF">
      <w:r>
        <w:separator/>
      </w:r>
    </w:p>
  </w:footnote>
  <w:footnote w:type="continuationSeparator" w:id="0">
    <w:p w14:paraId="65D40526" w14:textId="77777777" w:rsidR="006525DF" w:rsidRDefault="006525DF">
      <w:r>
        <w:continuationSeparator/>
      </w:r>
    </w:p>
  </w:footnote>
  <w:footnote w:type="continuationNotice" w:id="1">
    <w:p w14:paraId="67C3F694" w14:textId="77777777" w:rsidR="006525DF" w:rsidRDefault="006525DF"/>
  </w:footnote>
  <w:footnote w:id="2">
    <w:p w14:paraId="12E71F61" w14:textId="16F66FC3" w:rsidR="00DC07DE" w:rsidRDefault="00DC07DE">
      <w:pPr>
        <w:pStyle w:val="FootnoteText"/>
      </w:pPr>
      <w:r>
        <w:rPr>
          <w:rStyle w:val="FootnoteReference"/>
        </w:rPr>
        <w:footnoteRef/>
      </w:r>
      <w:r>
        <w:t xml:space="preserve"> </w:t>
      </w:r>
      <w:hyperlink r:id="rId1" w:history="1">
        <w:r w:rsidRPr="00AC3853">
          <w:rPr>
            <w:rStyle w:val="Hyperlink"/>
          </w:rPr>
          <w:t>https://carbontracker.org/uk-net-zero-2050-good-intentions-but-arent-we-missing-something/</w:t>
        </w:r>
      </w:hyperlink>
    </w:p>
    <w:p w14:paraId="32A5F2F6" w14:textId="77777777" w:rsidR="00DC07DE" w:rsidRDefault="00DC07DE">
      <w:pPr>
        <w:pStyle w:val="FootnoteText"/>
      </w:pPr>
    </w:p>
  </w:footnote>
  <w:footnote w:id="3">
    <w:p w14:paraId="78322519" w14:textId="77777777" w:rsidR="00D73D57" w:rsidRDefault="00D73D57" w:rsidP="00D73D57">
      <w:pPr>
        <w:pStyle w:val="FootnoteText"/>
      </w:pPr>
      <w:r>
        <w:rPr>
          <w:rStyle w:val="FootnoteReference"/>
        </w:rPr>
        <w:footnoteRef/>
      </w:r>
      <w:r>
        <w:t xml:space="preserve"> </w:t>
      </w:r>
      <w:hyperlink r:id="rId2" w:history="1">
        <w:r w:rsidRPr="00AC3853">
          <w:rPr>
            <w:rStyle w:val="Hyperlink"/>
          </w:rPr>
          <w:t>https://www.bmj.com/content/374/bmj.n2177</w:t>
        </w:r>
      </w:hyperlink>
    </w:p>
    <w:p w14:paraId="36C62858" w14:textId="77777777" w:rsidR="00D73D57" w:rsidRDefault="00D73D57" w:rsidP="00D73D57">
      <w:pPr>
        <w:pStyle w:val="FootnoteText"/>
      </w:pPr>
    </w:p>
  </w:footnote>
  <w:footnote w:id="4">
    <w:p w14:paraId="5E061E4E" w14:textId="77777777" w:rsidR="00CF2D1D" w:rsidRPr="00463D2E" w:rsidRDefault="00CF2D1D" w:rsidP="00CF2D1D">
      <w:pPr>
        <w:pStyle w:val="FootnoteText"/>
      </w:pPr>
      <w:r>
        <w:rPr>
          <w:rStyle w:val="FootnoteReference"/>
        </w:rPr>
        <w:footnoteRef/>
      </w:r>
      <w:r>
        <w:t xml:space="preserve"> F W </w:t>
      </w:r>
      <w:r w:rsidRPr="00463D2E">
        <w:t>Maitland</w:t>
      </w:r>
      <w:r>
        <w:t xml:space="preserve">, </w:t>
      </w:r>
      <w:r w:rsidRPr="00A34A6F">
        <w:rPr>
          <w:i/>
          <w:iCs/>
        </w:rPr>
        <w:t>The constitutional history of England: A course of lectures delivered by F. W. Maitland</w:t>
      </w:r>
      <w:r>
        <w:t xml:space="preserve"> </w:t>
      </w:r>
      <w:r w:rsidRPr="00463D2E">
        <w:t>(1908/2008)</w:t>
      </w:r>
    </w:p>
    <w:p w14:paraId="2BC58070" w14:textId="77777777" w:rsidR="00CF2D1D" w:rsidRPr="00A34A6F" w:rsidRDefault="00CF2D1D" w:rsidP="00CF2D1D">
      <w:pPr>
        <w:pStyle w:val="FootnoteText"/>
      </w:pPr>
    </w:p>
    <w:p w14:paraId="52DD03F4" w14:textId="77777777" w:rsidR="00CF2D1D" w:rsidRDefault="00CF2D1D" w:rsidP="00CF2D1D">
      <w:pPr>
        <w:pStyle w:val="FootnoteText"/>
      </w:pPr>
    </w:p>
  </w:footnote>
  <w:footnote w:id="5">
    <w:p w14:paraId="6F950684" w14:textId="77777777" w:rsidR="00A34A6F" w:rsidRPr="00A34A6F" w:rsidRDefault="00A34A6F" w:rsidP="00A34A6F">
      <w:pPr>
        <w:pStyle w:val="FootnoteText"/>
      </w:pPr>
      <w:r>
        <w:rPr>
          <w:rStyle w:val="FootnoteReference"/>
        </w:rPr>
        <w:footnoteRef/>
      </w:r>
      <w:r>
        <w:t xml:space="preserve"> </w:t>
      </w:r>
      <w:r w:rsidRPr="00A34A6F">
        <w:t xml:space="preserve">OW Holmes, </w:t>
      </w:r>
      <w:r w:rsidRPr="00A34A6F">
        <w:rPr>
          <w:i/>
          <w:iCs/>
        </w:rPr>
        <w:t xml:space="preserve">The Common Law </w:t>
      </w:r>
      <w:r w:rsidRPr="00A34A6F">
        <w:t>(1881), p. 1</w:t>
      </w:r>
    </w:p>
    <w:p w14:paraId="1B7169ED" w14:textId="4327F123" w:rsidR="00A34A6F" w:rsidRDefault="00A34A6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3D4A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39D1"/>
    <w:multiLevelType w:val="hybridMultilevel"/>
    <w:tmpl w:val="49D4A1C2"/>
    <w:lvl w:ilvl="0" w:tplc="117E7F64">
      <w:start w:val="1"/>
      <w:numFmt w:val="decimal"/>
      <w:lvlText w:val="(%1)"/>
      <w:lvlJc w:val="left"/>
      <w:pPr>
        <w:ind w:left="1800" w:hanging="360"/>
      </w:pPr>
      <w:rPr>
        <w:rFonts w:hint="default"/>
      </w:rPr>
    </w:lvl>
    <w:lvl w:ilvl="1" w:tplc="B6AEE1AE" w:tentative="1">
      <w:start w:val="1"/>
      <w:numFmt w:val="lowerLetter"/>
      <w:lvlText w:val="%2."/>
      <w:lvlJc w:val="left"/>
      <w:pPr>
        <w:ind w:left="2520" w:hanging="360"/>
      </w:pPr>
    </w:lvl>
    <w:lvl w:ilvl="2" w:tplc="867499E8" w:tentative="1">
      <w:start w:val="1"/>
      <w:numFmt w:val="lowerRoman"/>
      <w:lvlText w:val="%3."/>
      <w:lvlJc w:val="right"/>
      <w:pPr>
        <w:ind w:left="3240" w:hanging="180"/>
      </w:pPr>
    </w:lvl>
    <w:lvl w:ilvl="3" w:tplc="C5887238" w:tentative="1">
      <w:start w:val="1"/>
      <w:numFmt w:val="decimal"/>
      <w:lvlText w:val="%4."/>
      <w:lvlJc w:val="left"/>
      <w:pPr>
        <w:ind w:left="3960" w:hanging="360"/>
      </w:pPr>
    </w:lvl>
    <w:lvl w:ilvl="4" w:tplc="4DCAD050" w:tentative="1">
      <w:start w:val="1"/>
      <w:numFmt w:val="lowerLetter"/>
      <w:lvlText w:val="%5."/>
      <w:lvlJc w:val="left"/>
      <w:pPr>
        <w:ind w:left="4680" w:hanging="360"/>
      </w:pPr>
    </w:lvl>
    <w:lvl w:ilvl="5" w:tplc="3864A756" w:tentative="1">
      <w:start w:val="1"/>
      <w:numFmt w:val="lowerRoman"/>
      <w:lvlText w:val="%6."/>
      <w:lvlJc w:val="right"/>
      <w:pPr>
        <w:ind w:left="5400" w:hanging="180"/>
      </w:pPr>
    </w:lvl>
    <w:lvl w:ilvl="6" w:tplc="0004FCA4" w:tentative="1">
      <w:start w:val="1"/>
      <w:numFmt w:val="decimal"/>
      <w:lvlText w:val="%7."/>
      <w:lvlJc w:val="left"/>
      <w:pPr>
        <w:ind w:left="6120" w:hanging="360"/>
      </w:pPr>
    </w:lvl>
    <w:lvl w:ilvl="7" w:tplc="CE38DE50" w:tentative="1">
      <w:start w:val="1"/>
      <w:numFmt w:val="lowerLetter"/>
      <w:lvlText w:val="%8."/>
      <w:lvlJc w:val="left"/>
      <w:pPr>
        <w:ind w:left="6840" w:hanging="360"/>
      </w:pPr>
    </w:lvl>
    <w:lvl w:ilvl="8" w:tplc="5ABC4FEC" w:tentative="1">
      <w:start w:val="1"/>
      <w:numFmt w:val="lowerRoman"/>
      <w:lvlText w:val="%9."/>
      <w:lvlJc w:val="right"/>
      <w:pPr>
        <w:ind w:left="7560" w:hanging="180"/>
      </w:pPr>
    </w:lvl>
  </w:abstractNum>
  <w:abstractNum w:abstractNumId="2" w15:restartNumberingAfterBreak="0">
    <w:nsid w:val="01682212"/>
    <w:multiLevelType w:val="hybridMultilevel"/>
    <w:tmpl w:val="8A22CC4A"/>
    <w:lvl w:ilvl="0" w:tplc="77429D34">
      <w:start w:val="1"/>
      <w:numFmt w:val="decimal"/>
      <w:lvlText w:val="(%1)"/>
      <w:lvlJc w:val="left"/>
      <w:pPr>
        <w:ind w:left="723" w:hanging="360"/>
      </w:pPr>
      <w:rPr>
        <w:rFonts w:hint="default"/>
      </w:rPr>
    </w:lvl>
    <w:lvl w:ilvl="1" w:tplc="427E5AFC" w:tentative="1">
      <w:start w:val="1"/>
      <w:numFmt w:val="lowerLetter"/>
      <w:lvlText w:val="%2."/>
      <w:lvlJc w:val="left"/>
      <w:pPr>
        <w:ind w:left="1443" w:hanging="360"/>
      </w:pPr>
    </w:lvl>
    <w:lvl w:ilvl="2" w:tplc="07547916" w:tentative="1">
      <w:start w:val="1"/>
      <w:numFmt w:val="lowerRoman"/>
      <w:lvlText w:val="%3."/>
      <w:lvlJc w:val="right"/>
      <w:pPr>
        <w:ind w:left="2163" w:hanging="180"/>
      </w:pPr>
    </w:lvl>
    <w:lvl w:ilvl="3" w:tplc="AB4027DA" w:tentative="1">
      <w:start w:val="1"/>
      <w:numFmt w:val="decimal"/>
      <w:lvlText w:val="%4."/>
      <w:lvlJc w:val="left"/>
      <w:pPr>
        <w:ind w:left="2883" w:hanging="360"/>
      </w:pPr>
    </w:lvl>
    <w:lvl w:ilvl="4" w:tplc="3E84AE76" w:tentative="1">
      <w:start w:val="1"/>
      <w:numFmt w:val="lowerLetter"/>
      <w:lvlText w:val="%5."/>
      <w:lvlJc w:val="left"/>
      <w:pPr>
        <w:ind w:left="3603" w:hanging="360"/>
      </w:pPr>
    </w:lvl>
    <w:lvl w:ilvl="5" w:tplc="5B1A4E6A" w:tentative="1">
      <w:start w:val="1"/>
      <w:numFmt w:val="lowerRoman"/>
      <w:lvlText w:val="%6."/>
      <w:lvlJc w:val="right"/>
      <w:pPr>
        <w:ind w:left="4323" w:hanging="180"/>
      </w:pPr>
    </w:lvl>
    <w:lvl w:ilvl="6" w:tplc="A70617C6" w:tentative="1">
      <w:start w:val="1"/>
      <w:numFmt w:val="decimal"/>
      <w:lvlText w:val="%7."/>
      <w:lvlJc w:val="left"/>
      <w:pPr>
        <w:ind w:left="5043" w:hanging="360"/>
      </w:pPr>
    </w:lvl>
    <w:lvl w:ilvl="7" w:tplc="77B6F96C" w:tentative="1">
      <w:start w:val="1"/>
      <w:numFmt w:val="lowerLetter"/>
      <w:lvlText w:val="%8."/>
      <w:lvlJc w:val="left"/>
      <w:pPr>
        <w:ind w:left="5763" w:hanging="360"/>
      </w:pPr>
    </w:lvl>
    <w:lvl w:ilvl="8" w:tplc="3DE4B346" w:tentative="1">
      <w:start w:val="1"/>
      <w:numFmt w:val="lowerRoman"/>
      <w:lvlText w:val="%9."/>
      <w:lvlJc w:val="right"/>
      <w:pPr>
        <w:ind w:left="6483" w:hanging="180"/>
      </w:pPr>
    </w:lvl>
  </w:abstractNum>
  <w:abstractNum w:abstractNumId="3" w15:restartNumberingAfterBreak="0">
    <w:nsid w:val="056F1988"/>
    <w:multiLevelType w:val="hybridMultilevel"/>
    <w:tmpl w:val="C13EE49A"/>
    <w:lvl w:ilvl="0" w:tplc="34E6B7D4">
      <w:start w:val="1"/>
      <w:numFmt w:val="decimal"/>
      <w:lvlText w:val="%1."/>
      <w:lvlJc w:val="left"/>
      <w:pPr>
        <w:ind w:left="360" w:hanging="360"/>
      </w:pPr>
    </w:lvl>
    <w:lvl w:ilvl="1" w:tplc="B13E460A" w:tentative="1">
      <w:start w:val="1"/>
      <w:numFmt w:val="lowerLetter"/>
      <w:lvlText w:val="%2."/>
      <w:lvlJc w:val="left"/>
      <w:pPr>
        <w:ind w:left="1080" w:hanging="360"/>
      </w:pPr>
    </w:lvl>
    <w:lvl w:ilvl="2" w:tplc="592A1B06" w:tentative="1">
      <w:start w:val="1"/>
      <w:numFmt w:val="lowerRoman"/>
      <w:lvlText w:val="%3."/>
      <w:lvlJc w:val="right"/>
      <w:pPr>
        <w:ind w:left="1800" w:hanging="180"/>
      </w:pPr>
    </w:lvl>
    <w:lvl w:ilvl="3" w:tplc="2D5A26EE" w:tentative="1">
      <w:start w:val="1"/>
      <w:numFmt w:val="decimal"/>
      <w:lvlText w:val="%4."/>
      <w:lvlJc w:val="left"/>
      <w:pPr>
        <w:ind w:left="2520" w:hanging="360"/>
      </w:pPr>
    </w:lvl>
    <w:lvl w:ilvl="4" w:tplc="F274F1C4" w:tentative="1">
      <w:start w:val="1"/>
      <w:numFmt w:val="lowerLetter"/>
      <w:lvlText w:val="%5."/>
      <w:lvlJc w:val="left"/>
      <w:pPr>
        <w:ind w:left="3240" w:hanging="360"/>
      </w:pPr>
    </w:lvl>
    <w:lvl w:ilvl="5" w:tplc="9B7EA488" w:tentative="1">
      <w:start w:val="1"/>
      <w:numFmt w:val="lowerRoman"/>
      <w:lvlText w:val="%6."/>
      <w:lvlJc w:val="right"/>
      <w:pPr>
        <w:ind w:left="3960" w:hanging="180"/>
      </w:pPr>
    </w:lvl>
    <w:lvl w:ilvl="6" w:tplc="A53C63C4" w:tentative="1">
      <w:start w:val="1"/>
      <w:numFmt w:val="decimal"/>
      <w:lvlText w:val="%7."/>
      <w:lvlJc w:val="left"/>
      <w:pPr>
        <w:ind w:left="4680" w:hanging="360"/>
      </w:pPr>
    </w:lvl>
    <w:lvl w:ilvl="7" w:tplc="B99C0608" w:tentative="1">
      <w:start w:val="1"/>
      <w:numFmt w:val="lowerLetter"/>
      <w:lvlText w:val="%8."/>
      <w:lvlJc w:val="left"/>
      <w:pPr>
        <w:ind w:left="5400" w:hanging="360"/>
      </w:pPr>
    </w:lvl>
    <w:lvl w:ilvl="8" w:tplc="A1047DB2" w:tentative="1">
      <w:start w:val="1"/>
      <w:numFmt w:val="lowerRoman"/>
      <w:lvlText w:val="%9."/>
      <w:lvlJc w:val="right"/>
      <w:pPr>
        <w:ind w:left="6120" w:hanging="180"/>
      </w:pPr>
    </w:lvl>
  </w:abstractNum>
  <w:abstractNum w:abstractNumId="4" w15:restartNumberingAfterBreak="0">
    <w:nsid w:val="1B2E6712"/>
    <w:multiLevelType w:val="hybridMultilevel"/>
    <w:tmpl w:val="5D68EA6E"/>
    <w:lvl w:ilvl="0" w:tplc="0142A94E">
      <w:start w:val="1"/>
      <w:numFmt w:val="decimal"/>
      <w:lvlText w:val="(%1)"/>
      <w:lvlJc w:val="left"/>
      <w:pPr>
        <w:ind w:left="720" w:hanging="360"/>
      </w:pPr>
      <w:rPr>
        <w:rFonts w:hint="default"/>
      </w:rPr>
    </w:lvl>
    <w:lvl w:ilvl="1" w:tplc="C668F712" w:tentative="1">
      <w:start w:val="1"/>
      <w:numFmt w:val="lowerLetter"/>
      <w:lvlText w:val="%2."/>
      <w:lvlJc w:val="left"/>
      <w:pPr>
        <w:ind w:left="1440" w:hanging="360"/>
      </w:pPr>
    </w:lvl>
    <w:lvl w:ilvl="2" w:tplc="1F86CD80" w:tentative="1">
      <w:start w:val="1"/>
      <w:numFmt w:val="lowerRoman"/>
      <w:lvlText w:val="%3."/>
      <w:lvlJc w:val="right"/>
      <w:pPr>
        <w:ind w:left="2160" w:hanging="180"/>
      </w:pPr>
    </w:lvl>
    <w:lvl w:ilvl="3" w:tplc="5FCEE20A" w:tentative="1">
      <w:start w:val="1"/>
      <w:numFmt w:val="decimal"/>
      <w:lvlText w:val="%4."/>
      <w:lvlJc w:val="left"/>
      <w:pPr>
        <w:ind w:left="2880" w:hanging="360"/>
      </w:pPr>
    </w:lvl>
    <w:lvl w:ilvl="4" w:tplc="4D007A3A" w:tentative="1">
      <w:start w:val="1"/>
      <w:numFmt w:val="lowerLetter"/>
      <w:lvlText w:val="%5."/>
      <w:lvlJc w:val="left"/>
      <w:pPr>
        <w:ind w:left="3600" w:hanging="360"/>
      </w:pPr>
    </w:lvl>
    <w:lvl w:ilvl="5" w:tplc="9460C79E" w:tentative="1">
      <w:start w:val="1"/>
      <w:numFmt w:val="lowerRoman"/>
      <w:lvlText w:val="%6."/>
      <w:lvlJc w:val="right"/>
      <w:pPr>
        <w:ind w:left="4320" w:hanging="180"/>
      </w:pPr>
    </w:lvl>
    <w:lvl w:ilvl="6" w:tplc="A6E88726" w:tentative="1">
      <w:start w:val="1"/>
      <w:numFmt w:val="decimal"/>
      <w:lvlText w:val="%7."/>
      <w:lvlJc w:val="left"/>
      <w:pPr>
        <w:ind w:left="5040" w:hanging="360"/>
      </w:pPr>
    </w:lvl>
    <w:lvl w:ilvl="7" w:tplc="1C08BE88" w:tentative="1">
      <w:start w:val="1"/>
      <w:numFmt w:val="lowerLetter"/>
      <w:lvlText w:val="%8."/>
      <w:lvlJc w:val="left"/>
      <w:pPr>
        <w:ind w:left="5760" w:hanging="360"/>
      </w:pPr>
    </w:lvl>
    <w:lvl w:ilvl="8" w:tplc="F6D4B448" w:tentative="1">
      <w:start w:val="1"/>
      <w:numFmt w:val="lowerRoman"/>
      <w:lvlText w:val="%9."/>
      <w:lvlJc w:val="right"/>
      <w:pPr>
        <w:ind w:left="6480" w:hanging="180"/>
      </w:pPr>
    </w:lvl>
  </w:abstractNum>
  <w:abstractNum w:abstractNumId="5" w15:restartNumberingAfterBreak="0">
    <w:nsid w:val="1C824CFD"/>
    <w:multiLevelType w:val="hybridMultilevel"/>
    <w:tmpl w:val="0764DE18"/>
    <w:lvl w:ilvl="0" w:tplc="3BEE6562">
      <w:start w:val="9"/>
      <w:numFmt w:val="bullet"/>
      <w:lvlText w:val="-"/>
      <w:lvlJc w:val="left"/>
      <w:pPr>
        <w:ind w:left="720" w:hanging="360"/>
      </w:pPr>
      <w:rPr>
        <w:rFonts w:ascii="Times New Roman" w:eastAsiaTheme="minorHAnsi" w:hAnsi="Times New Roman" w:cs="Times New Roman" w:hint="default"/>
      </w:rPr>
    </w:lvl>
    <w:lvl w:ilvl="1" w:tplc="D7E870C2" w:tentative="1">
      <w:start w:val="1"/>
      <w:numFmt w:val="bullet"/>
      <w:lvlText w:val="o"/>
      <w:lvlJc w:val="left"/>
      <w:pPr>
        <w:ind w:left="1440" w:hanging="360"/>
      </w:pPr>
      <w:rPr>
        <w:rFonts w:ascii="Courier New" w:hAnsi="Courier New" w:cs="Courier New" w:hint="default"/>
      </w:rPr>
    </w:lvl>
    <w:lvl w:ilvl="2" w:tplc="3410A8DC" w:tentative="1">
      <w:start w:val="1"/>
      <w:numFmt w:val="bullet"/>
      <w:lvlText w:val=""/>
      <w:lvlJc w:val="left"/>
      <w:pPr>
        <w:ind w:left="2160" w:hanging="360"/>
      </w:pPr>
      <w:rPr>
        <w:rFonts w:ascii="Wingdings" w:hAnsi="Wingdings" w:hint="default"/>
      </w:rPr>
    </w:lvl>
    <w:lvl w:ilvl="3" w:tplc="7FEE3430" w:tentative="1">
      <w:start w:val="1"/>
      <w:numFmt w:val="bullet"/>
      <w:lvlText w:val=""/>
      <w:lvlJc w:val="left"/>
      <w:pPr>
        <w:ind w:left="2880" w:hanging="360"/>
      </w:pPr>
      <w:rPr>
        <w:rFonts w:ascii="Symbol" w:hAnsi="Symbol" w:hint="default"/>
      </w:rPr>
    </w:lvl>
    <w:lvl w:ilvl="4" w:tplc="66A413C6" w:tentative="1">
      <w:start w:val="1"/>
      <w:numFmt w:val="bullet"/>
      <w:lvlText w:val="o"/>
      <w:lvlJc w:val="left"/>
      <w:pPr>
        <w:ind w:left="3600" w:hanging="360"/>
      </w:pPr>
      <w:rPr>
        <w:rFonts w:ascii="Courier New" w:hAnsi="Courier New" w:cs="Courier New" w:hint="default"/>
      </w:rPr>
    </w:lvl>
    <w:lvl w:ilvl="5" w:tplc="DEC23318" w:tentative="1">
      <w:start w:val="1"/>
      <w:numFmt w:val="bullet"/>
      <w:lvlText w:val=""/>
      <w:lvlJc w:val="left"/>
      <w:pPr>
        <w:ind w:left="4320" w:hanging="360"/>
      </w:pPr>
      <w:rPr>
        <w:rFonts w:ascii="Wingdings" w:hAnsi="Wingdings" w:hint="default"/>
      </w:rPr>
    </w:lvl>
    <w:lvl w:ilvl="6" w:tplc="6F06B78A" w:tentative="1">
      <w:start w:val="1"/>
      <w:numFmt w:val="bullet"/>
      <w:lvlText w:val=""/>
      <w:lvlJc w:val="left"/>
      <w:pPr>
        <w:ind w:left="5040" w:hanging="360"/>
      </w:pPr>
      <w:rPr>
        <w:rFonts w:ascii="Symbol" w:hAnsi="Symbol" w:hint="default"/>
      </w:rPr>
    </w:lvl>
    <w:lvl w:ilvl="7" w:tplc="A64E7A1E" w:tentative="1">
      <w:start w:val="1"/>
      <w:numFmt w:val="bullet"/>
      <w:lvlText w:val="o"/>
      <w:lvlJc w:val="left"/>
      <w:pPr>
        <w:ind w:left="5760" w:hanging="360"/>
      </w:pPr>
      <w:rPr>
        <w:rFonts w:ascii="Courier New" w:hAnsi="Courier New" w:cs="Courier New" w:hint="default"/>
      </w:rPr>
    </w:lvl>
    <w:lvl w:ilvl="8" w:tplc="739E154E" w:tentative="1">
      <w:start w:val="1"/>
      <w:numFmt w:val="bullet"/>
      <w:lvlText w:val=""/>
      <w:lvlJc w:val="left"/>
      <w:pPr>
        <w:ind w:left="6480" w:hanging="360"/>
      </w:pPr>
      <w:rPr>
        <w:rFonts w:ascii="Wingdings" w:hAnsi="Wingdings" w:hint="default"/>
      </w:rPr>
    </w:lvl>
  </w:abstractNum>
  <w:abstractNum w:abstractNumId="6" w15:restartNumberingAfterBreak="0">
    <w:nsid w:val="21016D95"/>
    <w:multiLevelType w:val="hybridMultilevel"/>
    <w:tmpl w:val="D07CD266"/>
    <w:lvl w:ilvl="0" w:tplc="3B4099F0">
      <w:start w:val="1"/>
      <w:numFmt w:val="decimal"/>
      <w:lvlText w:val="(%1)"/>
      <w:lvlJc w:val="left"/>
      <w:pPr>
        <w:ind w:left="1080" w:hanging="360"/>
      </w:pPr>
      <w:rPr>
        <w:rFonts w:hint="default"/>
      </w:rPr>
    </w:lvl>
    <w:lvl w:ilvl="1" w:tplc="3C12E872">
      <w:start w:val="1"/>
      <w:numFmt w:val="lowerLetter"/>
      <w:lvlText w:val="%2."/>
      <w:lvlJc w:val="left"/>
      <w:pPr>
        <w:ind w:left="1800" w:hanging="360"/>
      </w:pPr>
    </w:lvl>
    <w:lvl w:ilvl="2" w:tplc="1A56C542" w:tentative="1">
      <w:start w:val="1"/>
      <w:numFmt w:val="lowerRoman"/>
      <w:lvlText w:val="%3."/>
      <w:lvlJc w:val="right"/>
      <w:pPr>
        <w:ind w:left="2520" w:hanging="180"/>
      </w:pPr>
    </w:lvl>
    <w:lvl w:ilvl="3" w:tplc="2C400EB0" w:tentative="1">
      <w:start w:val="1"/>
      <w:numFmt w:val="decimal"/>
      <w:lvlText w:val="%4."/>
      <w:lvlJc w:val="left"/>
      <w:pPr>
        <w:ind w:left="3240" w:hanging="360"/>
      </w:pPr>
    </w:lvl>
    <w:lvl w:ilvl="4" w:tplc="B186E6DE" w:tentative="1">
      <w:start w:val="1"/>
      <w:numFmt w:val="lowerLetter"/>
      <w:lvlText w:val="%5."/>
      <w:lvlJc w:val="left"/>
      <w:pPr>
        <w:ind w:left="3960" w:hanging="360"/>
      </w:pPr>
    </w:lvl>
    <w:lvl w:ilvl="5" w:tplc="806C3F1A" w:tentative="1">
      <w:start w:val="1"/>
      <w:numFmt w:val="lowerRoman"/>
      <w:lvlText w:val="%6."/>
      <w:lvlJc w:val="right"/>
      <w:pPr>
        <w:ind w:left="4680" w:hanging="180"/>
      </w:pPr>
    </w:lvl>
    <w:lvl w:ilvl="6" w:tplc="455890B2" w:tentative="1">
      <w:start w:val="1"/>
      <w:numFmt w:val="decimal"/>
      <w:lvlText w:val="%7."/>
      <w:lvlJc w:val="left"/>
      <w:pPr>
        <w:ind w:left="5400" w:hanging="360"/>
      </w:pPr>
    </w:lvl>
    <w:lvl w:ilvl="7" w:tplc="67D6F836" w:tentative="1">
      <w:start w:val="1"/>
      <w:numFmt w:val="lowerLetter"/>
      <w:lvlText w:val="%8."/>
      <w:lvlJc w:val="left"/>
      <w:pPr>
        <w:ind w:left="6120" w:hanging="360"/>
      </w:pPr>
    </w:lvl>
    <w:lvl w:ilvl="8" w:tplc="EB4AF85C" w:tentative="1">
      <w:start w:val="1"/>
      <w:numFmt w:val="lowerRoman"/>
      <w:lvlText w:val="%9."/>
      <w:lvlJc w:val="right"/>
      <w:pPr>
        <w:ind w:left="6840" w:hanging="180"/>
      </w:pPr>
    </w:lvl>
  </w:abstractNum>
  <w:abstractNum w:abstractNumId="7" w15:restartNumberingAfterBreak="0">
    <w:nsid w:val="2C6272D4"/>
    <w:multiLevelType w:val="hybridMultilevel"/>
    <w:tmpl w:val="F64437D2"/>
    <w:lvl w:ilvl="0" w:tplc="F3B8A2B4">
      <w:start w:val="1"/>
      <w:numFmt w:val="decimal"/>
      <w:lvlText w:val="(%1)"/>
      <w:lvlJc w:val="left"/>
      <w:pPr>
        <w:ind w:left="786" w:hanging="360"/>
      </w:pPr>
      <w:rPr>
        <w:rFonts w:hint="default"/>
      </w:rPr>
    </w:lvl>
    <w:lvl w:ilvl="1" w:tplc="79925A60" w:tentative="1">
      <w:start w:val="1"/>
      <w:numFmt w:val="lowerLetter"/>
      <w:lvlText w:val="%2."/>
      <w:lvlJc w:val="left"/>
      <w:pPr>
        <w:ind w:left="1503" w:hanging="360"/>
      </w:pPr>
    </w:lvl>
    <w:lvl w:ilvl="2" w:tplc="95B48566" w:tentative="1">
      <w:start w:val="1"/>
      <w:numFmt w:val="lowerRoman"/>
      <w:lvlText w:val="%3."/>
      <w:lvlJc w:val="right"/>
      <w:pPr>
        <w:ind w:left="2223" w:hanging="180"/>
      </w:pPr>
    </w:lvl>
    <w:lvl w:ilvl="3" w:tplc="32288C1E" w:tentative="1">
      <w:start w:val="1"/>
      <w:numFmt w:val="decimal"/>
      <w:lvlText w:val="%4."/>
      <w:lvlJc w:val="left"/>
      <w:pPr>
        <w:ind w:left="2943" w:hanging="360"/>
      </w:pPr>
    </w:lvl>
    <w:lvl w:ilvl="4" w:tplc="00924F64" w:tentative="1">
      <w:start w:val="1"/>
      <w:numFmt w:val="lowerLetter"/>
      <w:lvlText w:val="%5."/>
      <w:lvlJc w:val="left"/>
      <w:pPr>
        <w:ind w:left="3663" w:hanging="360"/>
      </w:pPr>
    </w:lvl>
    <w:lvl w:ilvl="5" w:tplc="2B1C544C" w:tentative="1">
      <w:start w:val="1"/>
      <w:numFmt w:val="lowerRoman"/>
      <w:lvlText w:val="%6."/>
      <w:lvlJc w:val="right"/>
      <w:pPr>
        <w:ind w:left="4383" w:hanging="180"/>
      </w:pPr>
    </w:lvl>
    <w:lvl w:ilvl="6" w:tplc="6D0AA44E" w:tentative="1">
      <w:start w:val="1"/>
      <w:numFmt w:val="decimal"/>
      <w:lvlText w:val="%7."/>
      <w:lvlJc w:val="left"/>
      <w:pPr>
        <w:ind w:left="5103" w:hanging="360"/>
      </w:pPr>
    </w:lvl>
    <w:lvl w:ilvl="7" w:tplc="C1E4BB96" w:tentative="1">
      <w:start w:val="1"/>
      <w:numFmt w:val="lowerLetter"/>
      <w:lvlText w:val="%8."/>
      <w:lvlJc w:val="left"/>
      <w:pPr>
        <w:ind w:left="5823" w:hanging="360"/>
      </w:pPr>
    </w:lvl>
    <w:lvl w:ilvl="8" w:tplc="EE0AABB2" w:tentative="1">
      <w:start w:val="1"/>
      <w:numFmt w:val="lowerRoman"/>
      <w:lvlText w:val="%9."/>
      <w:lvlJc w:val="right"/>
      <w:pPr>
        <w:ind w:left="6543" w:hanging="180"/>
      </w:pPr>
    </w:lvl>
  </w:abstractNum>
  <w:abstractNum w:abstractNumId="8" w15:restartNumberingAfterBreak="0">
    <w:nsid w:val="2F616004"/>
    <w:multiLevelType w:val="hybridMultilevel"/>
    <w:tmpl w:val="7E026F52"/>
    <w:lvl w:ilvl="0" w:tplc="069038DE">
      <w:start w:val="1"/>
      <w:numFmt w:val="lowerRoman"/>
      <w:lvlText w:val="(%1)"/>
      <w:lvlJc w:val="left"/>
      <w:pPr>
        <w:ind w:left="1440" w:hanging="720"/>
      </w:pPr>
      <w:rPr>
        <w:rFonts w:hint="default"/>
      </w:rPr>
    </w:lvl>
    <w:lvl w:ilvl="1" w:tplc="ED4E46B6" w:tentative="1">
      <w:start w:val="1"/>
      <w:numFmt w:val="lowerLetter"/>
      <w:lvlText w:val="%2."/>
      <w:lvlJc w:val="left"/>
      <w:pPr>
        <w:ind w:left="1800" w:hanging="360"/>
      </w:pPr>
    </w:lvl>
    <w:lvl w:ilvl="2" w:tplc="326E0126" w:tentative="1">
      <w:start w:val="1"/>
      <w:numFmt w:val="lowerRoman"/>
      <w:lvlText w:val="%3."/>
      <w:lvlJc w:val="right"/>
      <w:pPr>
        <w:ind w:left="2520" w:hanging="180"/>
      </w:pPr>
    </w:lvl>
    <w:lvl w:ilvl="3" w:tplc="77102836" w:tentative="1">
      <w:start w:val="1"/>
      <w:numFmt w:val="decimal"/>
      <w:lvlText w:val="%4."/>
      <w:lvlJc w:val="left"/>
      <w:pPr>
        <w:ind w:left="3240" w:hanging="360"/>
      </w:pPr>
    </w:lvl>
    <w:lvl w:ilvl="4" w:tplc="1A4EA7A4" w:tentative="1">
      <w:start w:val="1"/>
      <w:numFmt w:val="lowerLetter"/>
      <w:lvlText w:val="%5."/>
      <w:lvlJc w:val="left"/>
      <w:pPr>
        <w:ind w:left="3960" w:hanging="360"/>
      </w:pPr>
    </w:lvl>
    <w:lvl w:ilvl="5" w:tplc="BD088C58" w:tentative="1">
      <w:start w:val="1"/>
      <w:numFmt w:val="lowerRoman"/>
      <w:lvlText w:val="%6."/>
      <w:lvlJc w:val="right"/>
      <w:pPr>
        <w:ind w:left="4680" w:hanging="180"/>
      </w:pPr>
    </w:lvl>
    <w:lvl w:ilvl="6" w:tplc="7EEA773C" w:tentative="1">
      <w:start w:val="1"/>
      <w:numFmt w:val="decimal"/>
      <w:lvlText w:val="%7."/>
      <w:lvlJc w:val="left"/>
      <w:pPr>
        <w:ind w:left="5400" w:hanging="360"/>
      </w:pPr>
    </w:lvl>
    <w:lvl w:ilvl="7" w:tplc="D28AB0B8" w:tentative="1">
      <w:start w:val="1"/>
      <w:numFmt w:val="lowerLetter"/>
      <w:lvlText w:val="%8."/>
      <w:lvlJc w:val="left"/>
      <w:pPr>
        <w:ind w:left="6120" w:hanging="360"/>
      </w:pPr>
    </w:lvl>
    <w:lvl w:ilvl="8" w:tplc="15A26722" w:tentative="1">
      <w:start w:val="1"/>
      <w:numFmt w:val="lowerRoman"/>
      <w:lvlText w:val="%9."/>
      <w:lvlJc w:val="right"/>
      <w:pPr>
        <w:ind w:left="6840" w:hanging="180"/>
      </w:pPr>
    </w:lvl>
  </w:abstractNum>
  <w:abstractNum w:abstractNumId="9" w15:restartNumberingAfterBreak="0">
    <w:nsid w:val="3AC00825"/>
    <w:multiLevelType w:val="hybridMultilevel"/>
    <w:tmpl w:val="53C07C70"/>
    <w:lvl w:ilvl="0" w:tplc="637AA680">
      <w:start w:val="1"/>
      <w:numFmt w:val="decimal"/>
      <w:lvlText w:val="%1."/>
      <w:lvlJc w:val="left"/>
      <w:pPr>
        <w:tabs>
          <w:tab w:val="num" w:pos="720"/>
        </w:tabs>
        <w:ind w:left="720" w:hanging="720"/>
      </w:pPr>
      <w:rPr>
        <w:rFonts w:hint="default"/>
      </w:rPr>
    </w:lvl>
    <w:lvl w:ilvl="1" w:tplc="14A0BD80">
      <w:start w:val="1"/>
      <w:numFmt w:val="decimal"/>
      <w:lvlText w:val="%2)"/>
      <w:lvlJc w:val="left"/>
      <w:pPr>
        <w:tabs>
          <w:tab w:val="num" w:pos="360"/>
        </w:tabs>
      </w:pPr>
    </w:lvl>
    <w:lvl w:ilvl="2" w:tplc="4926C622">
      <w:numFmt w:val="none"/>
      <w:lvlText w:val=""/>
      <w:lvlJc w:val="left"/>
      <w:pPr>
        <w:tabs>
          <w:tab w:val="num" w:pos="360"/>
        </w:tabs>
      </w:pPr>
    </w:lvl>
    <w:lvl w:ilvl="3" w:tplc="BE6EF8FE">
      <w:numFmt w:val="none"/>
      <w:lvlText w:val=""/>
      <w:lvlJc w:val="left"/>
      <w:pPr>
        <w:tabs>
          <w:tab w:val="num" w:pos="360"/>
        </w:tabs>
      </w:pPr>
    </w:lvl>
    <w:lvl w:ilvl="4" w:tplc="B61024CA">
      <w:numFmt w:val="none"/>
      <w:lvlText w:val=""/>
      <w:lvlJc w:val="left"/>
      <w:pPr>
        <w:tabs>
          <w:tab w:val="num" w:pos="360"/>
        </w:tabs>
      </w:pPr>
    </w:lvl>
    <w:lvl w:ilvl="5" w:tplc="C9FECC4E">
      <w:numFmt w:val="none"/>
      <w:lvlText w:val=""/>
      <w:lvlJc w:val="left"/>
      <w:pPr>
        <w:tabs>
          <w:tab w:val="num" w:pos="360"/>
        </w:tabs>
      </w:pPr>
    </w:lvl>
    <w:lvl w:ilvl="6" w:tplc="6AA82B88">
      <w:numFmt w:val="none"/>
      <w:lvlText w:val=""/>
      <w:lvlJc w:val="left"/>
      <w:pPr>
        <w:tabs>
          <w:tab w:val="num" w:pos="360"/>
        </w:tabs>
      </w:pPr>
    </w:lvl>
    <w:lvl w:ilvl="7" w:tplc="6694C54E">
      <w:numFmt w:val="none"/>
      <w:lvlText w:val=""/>
      <w:lvlJc w:val="left"/>
      <w:pPr>
        <w:tabs>
          <w:tab w:val="num" w:pos="360"/>
        </w:tabs>
      </w:pPr>
    </w:lvl>
    <w:lvl w:ilvl="8" w:tplc="B5B43054">
      <w:numFmt w:val="none"/>
      <w:lvlText w:val=""/>
      <w:lvlJc w:val="left"/>
      <w:pPr>
        <w:tabs>
          <w:tab w:val="num" w:pos="360"/>
        </w:tabs>
      </w:pPr>
    </w:lvl>
  </w:abstractNum>
  <w:abstractNum w:abstractNumId="10" w15:restartNumberingAfterBreak="0">
    <w:nsid w:val="4AC07465"/>
    <w:multiLevelType w:val="hybridMultilevel"/>
    <w:tmpl w:val="420C2D54"/>
    <w:lvl w:ilvl="0" w:tplc="5F42D838">
      <w:start w:val="1"/>
      <w:numFmt w:val="decimal"/>
      <w:lvlText w:val="%1."/>
      <w:lvlJc w:val="left"/>
      <w:pPr>
        <w:ind w:left="720" w:hanging="360"/>
      </w:pPr>
      <w:rPr>
        <w:rFonts w:ascii="Times New Roman" w:hAnsi="Times New Roman" w:cs="Times New Roman (Body CS)"/>
        <w:b w:val="0"/>
      </w:rPr>
    </w:lvl>
    <w:lvl w:ilvl="1" w:tplc="FA6C8CF6">
      <w:start w:val="1"/>
      <w:numFmt w:val="lowerLetter"/>
      <w:lvlText w:val="%2."/>
      <w:lvlJc w:val="left"/>
      <w:pPr>
        <w:ind w:left="1440" w:hanging="360"/>
      </w:pPr>
    </w:lvl>
    <w:lvl w:ilvl="2" w:tplc="3278ADEC">
      <w:start w:val="1"/>
      <w:numFmt w:val="lowerRoman"/>
      <w:lvlText w:val="(%3)"/>
      <w:lvlJc w:val="left"/>
      <w:pPr>
        <w:ind w:left="2700" w:hanging="720"/>
      </w:pPr>
      <w:rPr>
        <w:rFonts w:hint="default"/>
      </w:rPr>
    </w:lvl>
    <w:lvl w:ilvl="3" w:tplc="E9AABAD0" w:tentative="1">
      <w:start w:val="1"/>
      <w:numFmt w:val="decimal"/>
      <w:lvlText w:val="%4."/>
      <w:lvlJc w:val="left"/>
      <w:pPr>
        <w:ind w:left="2880" w:hanging="360"/>
      </w:pPr>
    </w:lvl>
    <w:lvl w:ilvl="4" w:tplc="494A111A" w:tentative="1">
      <w:start w:val="1"/>
      <w:numFmt w:val="lowerLetter"/>
      <w:lvlText w:val="%5."/>
      <w:lvlJc w:val="left"/>
      <w:pPr>
        <w:ind w:left="3600" w:hanging="360"/>
      </w:pPr>
    </w:lvl>
    <w:lvl w:ilvl="5" w:tplc="84B6C22A" w:tentative="1">
      <w:start w:val="1"/>
      <w:numFmt w:val="lowerRoman"/>
      <w:lvlText w:val="%6."/>
      <w:lvlJc w:val="right"/>
      <w:pPr>
        <w:ind w:left="4320" w:hanging="180"/>
      </w:pPr>
    </w:lvl>
    <w:lvl w:ilvl="6" w:tplc="520278D8" w:tentative="1">
      <w:start w:val="1"/>
      <w:numFmt w:val="decimal"/>
      <w:lvlText w:val="%7."/>
      <w:lvlJc w:val="left"/>
      <w:pPr>
        <w:ind w:left="5040" w:hanging="360"/>
      </w:pPr>
    </w:lvl>
    <w:lvl w:ilvl="7" w:tplc="5B42706A" w:tentative="1">
      <w:start w:val="1"/>
      <w:numFmt w:val="lowerLetter"/>
      <w:lvlText w:val="%8."/>
      <w:lvlJc w:val="left"/>
      <w:pPr>
        <w:ind w:left="5760" w:hanging="360"/>
      </w:pPr>
    </w:lvl>
    <w:lvl w:ilvl="8" w:tplc="2570AFF2" w:tentative="1">
      <w:start w:val="1"/>
      <w:numFmt w:val="lowerRoman"/>
      <w:lvlText w:val="%9."/>
      <w:lvlJc w:val="right"/>
      <w:pPr>
        <w:ind w:left="6480" w:hanging="180"/>
      </w:pPr>
    </w:lvl>
  </w:abstractNum>
  <w:abstractNum w:abstractNumId="11" w15:restartNumberingAfterBreak="0">
    <w:nsid w:val="4FEA05A5"/>
    <w:multiLevelType w:val="hybridMultilevel"/>
    <w:tmpl w:val="FCE8D7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F3708CC"/>
    <w:multiLevelType w:val="hybridMultilevel"/>
    <w:tmpl w:val="4FFE1E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00A274F"/>
    <w:multiLevelType w:val="hybridMultilevel"/>
    <w:tmpl w:val="79BA4F86"/>
    <w:lvl w:ilvl="0" w:tplc="6414BA4E">
      <w:start w:val="1"/>
      <w:numFmt w:val="decimal"/>
      <w:lvlText w:val="(%1)"/>
      <w:lvlJc w:val="left"/>
      <w:pPr>
        <w:ind w:left="723" w:hanging="360"/>
      </w:pPr>
      <w:rPr>
        <w:rFonts w:hint="default"/>
      </w:rPr>
    </w:lvl>
    <w:lvl w:ilvl="1" w:tplc="D2E8BCAA" w:tentative="1">
      <w:start w:val="1"/>
      <w:numFmt w:val="lowerLetter"/>
      <w:lvlText w:val="%2."/>
      <w:lvlJc w:val="left"/>
      <w:pPr>
        <w:ind w:left="1440" w:hanging="360"/>
      </w:pPr>
    </w:lvl>
    <w:lvl w:ilvl="2" w:tplc="7900648C" w:tentative="1">
      <w:start w:val="1"/>
      <w:numFmt w:val="lowerRoman"/>
      <w:lvlText w:val="%3."/>
      <w:lvlJc w:val="right"/>
      <w:pPr>
        <w:ind w:left="2160" w:hanging="180"/>
      </w:pPr>
    </w:lvl>
    <w:lvl w:ilvl="3" w:tplc="C472D14C" w:tentative="1">
      <w:start w:val="1"/>
      <w:numFmt w:val="decimal"/>
      <w:lvlText w:val="%4."/>
      <w:lvlJc w:val="left"/>
      <w:pPr>
        <w:ind w:left="2880" w:hanging="360"/>
      </w:pPr>
    </w:lvl>
    <w:lvl w:ilvl="4" w:tplc="00528270" w:tentative="1">
      <w:start w:val="1"/>
      <w:numFmt w:val="lowerLetter"/>
      <w:lvlText w:val="%5."/>
      <w:lvlJc w:val="left"/>
      <w:pPr>
        <w:ind w:left="3600" w:hanging="360"/>
      </w:pPr>
    </w:lvl>
    <w:lvl w:ilvl="5" w:tplc="6F70B820" w:tentative="1">
      <w:start w:val="1"/>
      <w:numFmt w:val="lowerRoman"/>
      <w:lvlText w:val="%6."/>
      <w:lvlJc w:val="right"/>
      <w:pPr>
        <w:ind w:left="4320" w:hanging="180"/>
      </w:pPr>
    </w:lvl>
    <w:lvl w:ilvl="6" w:tplc="158AC4E0" w:tentative="1">
      <w:start w:val="1"/>
      <w:numFmt w:val="decimal"/>
      <w:lvlText w:val="%7."/>
      <w:lvlJc w:val="left"/>
      <w:pPr>
        <w:ind w:left="5040" w:hanging="360"/>
      </w:pPr>
    </w:lvl>
    <w:lvl w:ilvl="7" w:tplc="6B8EBD3E" w:tentative="1">
      <w:start w:val="1"/>
      <w:numFmt w:val="lowerLetter"/>
      <w:lvlText w:val="%8."/>
      <w:lvlJc w:val="left"/>
      <w:pPr>
        <w:ind w:left="5760" w:hanging="360"/>
      </w:pPr>
    </w:lvl>
    <w:lvl w:ilvl="8" w:tplc="A17225D2" w:tentative="1">
      <w:start w:val="1"/>
      <w:numFmt w:val="lowerRoman"/>
      <w:lvlText w:val="%9."/>
      <w:lvlJc w:val="right"/>
      <w:pPr>
        <w:ind w:left="6480" w:hanging="180"/>
      </w:pPr>
    </w:lvl>
  </w:abstractNum>
  <w:abstractNum w:abstractNumId="14" w15:restartNumberingAfterBreak="0">
    <w:nsid w:val="662D25C1"/>
    <w:multiLevelType w:val="hybridMultilevel"/>
    <w:tmpl w:val="38B6F488"/>
    <w:lvl w:ilvl="0" w:tplc="067870FE">
      <w:start w:val="1"/>
      <w:numFmt w:val="decimal"/>
      <w:lvlText w:val="%1."/>
      <w:lvlJc w:val="left"/>
      <w:pPr>
        <w:ind w:left="720" w:hanging="360"/>
      </w:pPr>
    </w:lvl>
    <w:lvl w:ilvl="1" w:tplc="4AD2B590" w:tentative="1">
      <w:start w:val="1"/>
      <w:numFmt w:val="lowerLetter"/>
      <w:lvlText w:val="%2."/>
      <w:lvlJc w:val="left"/>
      <w:pPr>
        <w:ind w:left="1440" w:hanging="360"/>
      </w:pPr>
    </w:lvl>
    <w:lvl w:ilvl="2" w:tplc="CB52A97C" w:tentative="1">
      <w:start w:val="1"/>
      <w:numFmt w:val="lowerRoman"/>
      <w:lvlText w:val="%3."/>
      <w:lvlJc w:val="right"/>
      <w:pPr>
        <w:ind w:left="2160" w:hanging="180"/>
      </w:pPr>
    </w:lvl>
    <w:lvl w:ilvl="3" w:tplc="65B68792" w:tentative="1">
      <w:start w:val="1"/>
      <w:numFmt w:val="decimal"/>
      <w:lvlText w:val="%4."/>
      <w:lvlJc w:val="left"/>
      <w:pPr>
        <w:ind w:left="2880" w:hanging="360"/>
      </w:pPr>
    </w:lvl>
    <w:lvl w:ilvl="4" w:tplc="7144A946" w:tentative="1">
      <w:start w:val="1"/>
      <w:numFmt w:val="lowerLetter"/>
      <w:lvlText w:val="%5."/>
      <w:lvlJc w:val="left"/>
      <w:pPr>
        <w:ind w:left="3600" w:hanging="360"/>
      </w:pPr>
    </w:lvl>
    <w:lvl w:ilvl="5" w:tplc="71180E58" w:tentative="1">
      <w:start w:val="1"/>
      <w:numFmt w:val="lowerRoman"/>
      <w:lvlText w:val="%6."/>
      <w:lvlJc w:val="right"/>
      <w:pPr>
        <w:ind w:left="4320" w:hanging="180"/>
      </w:pPr>
    </w:lvl>
    <w:lvl w:ilvl="6" w:tplc="C65A0E82" w:tentative="1">
      <w:start w:val="1"/>
      <w:numFmt w:val="decimal"/>
      <w:lvlText w:val="%7."/>
      <w:lvlJc w:val="left"/>
      <w:pPr>
        <w:ind w:left="5040" w:hanging="360"/>
      </w:pPr>
    </w:lvl>
    <w:lvl w:ilvl="7" w:tplc="EE2A8446" w:tentative="1">
      <w:start w:val="1"/>
      <w:numFmt w:val="lowerLetter"/>
      <w:lvlText w:val="%8."/>
      <w:lvlJc w:val="left"/>
      <w:pPr>
        <w:ind w:left="5760" w:hanging="360"/>
      </w:pPr>
    </w:lvl>
    <w:lvl w:ilvl="8" w:tplc="1290753C" w:tentative="1">
      <w:start w:val="1"/>
      <w:numFmt w:val="lowerRoman"/>
      <w:lvlText w:val="%9."/>
      <w:lvlJc w:val="right"/>
      <w:pPr>
        <w:ind w:left="6480" w:hanging="180"/>
      </w:pPr>
    </w:lvl>
  </w:abstractNum>
  <w:abstractNum w:abstractNumId="15" w15:restartNumberingAfterBreak="0">
    <w:nsid w:val="6ADF3FFC"/>
    <w:multiLevelType w:val="hybridMultilevel"/>
    <w:tmpl w:val="1AC8C4B8"/>
    <w:lvl w:ilvl="0" w:tplc="F61C577A">
      <w:start w:val="1"/>
      <w:numFmt w:val="decimal"/>
      <w:lvlText w:val="(%1)"/>
      <w:lvlJc w:val="left"/>
      <w:pPr>
        <w:ind w:left="720" w:hanging="360"/>
      </w:pPr>
      <w:rPr>
        <w:rFonts w:hint="default"/>
      </w:rPr>
    </w:lvl>
    <w:lvl w:ilvl="1" w:tplc="5DDA11DE" w:tentative="1">
      <w:start w:val="1"/>
      <w:numFmt w:val="lowerLetter"/>
      <w:lvlText w:val="%2."/>
      <w:lvlJc w:val="left"/>
      <w:pPr>
        <w:ind w:left="1440" w:hanging="360"/>
      </w:pPr>
    </w:lvl>
    <w:lvl w:ilvl="2" w:tplc="E458C85C" w:tentative="1">
      <w:start w:val="1"/>
      <w:numFmt w:val="lowerRoman"/>
      <w:lvlText w:val="%3."/>
      <w:lvlJc w:val="right"/>
      <w:pPr>
        <w:ind w:left="2160" w:hanging="180"/>
      </w:pPr>
    </w:lvl>
    <w:lvl w:ilvl="3" w:tplc="E8220820" w:tentative="1">
      <w:start w:val="1"/>
      <w:numFmt w:val="decimal"/>
      <w:lvlText w:val="%4."/>
      <w:lvlJc w:val="left"/>
      <w:pPr>
        <w:ind w:left="2880" w:hanging="360"/>
      </w:pPr>
    </w:lvl>
    <w:lvl w:ilvl="4" w:tplc="EF6E1526" w:tentative="1">
      <w:start w:val="1"/>
      <w:numFmt w:val="lowerLetter"/>
      <w:lvlText w:val="%5."/>
      <w:lvlJc w:val="left"/>
      <w:pPr>
        <w:ind w:left="3600" w:hanging="360"/>
      </w:pPr>
    </w:lvl>
    <w:lvl w:ilvl="5" w:tplc="CD8E7638" w:tentative="1">
      <w:start w:val="1"/>
      <w:numFmt w:val="lowerRoman"/>
      <w:lvlText w:val="%6."/>
      <w:lvlJc w:val="right"/>
      <w:pPr>
        <w:ind w:left="4320" w:hanging="180"/>
      </w:pPr>
    </w:lvl>
    <w:lvl w:ilvl="6" w:tplc="E59C452A" w:tentative="1">
      <w:start w:val="1"/>
      <w:numFmt w:val="decimal"/>
      <w:lvlText w:val="%7."/>
      <w:lvlJc w:val="left"/>
      <w:pPr>
        <w:ind w:left="5040" w:hanging="360"/>
      </w:pPr>
    </w:lvl>
    <w:lvl w:ilvl="7" w:tplc="EF24EEBC" w:tentative="1">
      <w:start w:val="1"/>
      <w:numFmt w:val="lowerLetter"/>
      <w:lvlText w:val="%8."/>
      <w:lvlJc w:val="left"/>
      <w:pPr>
        <w:ind w:left="5760" w:hanging="360"/>
      </w:pPr>
    </w:lvl>
    <w:lvl w:ilvl="8" w:tplc="3C2CAC92" w:tentative="1">
      <w:start w:val="1"/>
      <w:numFmt w:val="lowerRoman"/>
      <w:lvlText w:val="%9."/>
      <w:lvlJc w:val="right"/>
      <w:pPr>
        <w:ind w:left="6480" w:hanging="180"/>
      </w:pPr>
    </w:lvl>
  </w:abstractNum>
  <w:abstractNum w:abstractNumId="16" w15:restartNumberingAfterBreak="0">
    <w:nsid w:val="6FC35178"/>
    <w:multiLevelType w:val="hybridMultilevel"/>
    <w:tmpl w:val="8064EF06"/>
    <w:lvl w:ilvl="0" w:tplc="3D6008FA">
      <w:start w:val="1"/>
      <w:numFmt w:val="decimal"/>
      <w:lvlText w:val="(%1)"/>
      <w:lvlJc w:val="left"/>
      <w:pPr>
        <w:ind w:left="360" w:hanging="360"/>
      </w:pPr>
      <w:rPr>
        <w:rFonts w:hint="default"/>
      </w:rPr>
    </w:lvl>
    <w:lvl w:ilvl="1" w:tplc="DB38846E" w:tentative="1">
      <w:start w:val="1"/>
      <w:numFmt w:val="lowerLetter"/>
      <w:lvlText w:val="%2."/>
      <w:lvlJc w:val="left"/>
      <w:pPr>
        <w:ind w:left="1077" w:hanging="360"/>
      </w:pPr>
    </w:lvl>
    <w:lvl w:ilvl="2" w:tplc="DAA0C14A" w:tentative="1">
      <w:start w:val="1"/>
      <w:numFmt w:val="lowerRoman"/>
      <w:lvlText w:val="%3."/>
      <w:lvlJc w:val="right"/>
      <w:pPr>
        <w:ind w:left="1797" w:hanging="180"/>
      </w:pPr>
    </w:lvl>
    <w:lvl w:ilvl="3" w:tplc="C82CE5EE" w:tentative="1">
      <w:start w:val="1"/>
      <w:numFmt w:val="decimal"/>
      <w:lvlText w:val="%4."/>
      <w:lvlJc w:val="left"/>
      <w:pPr>
        <w:ind w:left="2517" w:hanging="360"/>
      </w:pPr>
    </w:lvl>
    <w:lvl w:ilvl="4" w:tplc="846CBD72" w:tentative="1">
      <w:start w:val="1"/>
      <w:numFmt w:val="lowerLetter"/>
      <w:lvlText w:val="%5."/>
      <w:lvlJc w:val="left"/>
      <w:pPr>
        <w:ind w:left="3237" w:hanging="360"/>
      </w:pPr>
    </w:lvl>
    <w:lvl w:ilvl="5" w:tplc="69BAA018" w:tentative="1">
      <w:start w:val="1"/>
      <w:numFmt w:val="lowerRoman"/>
      <w:lvlText w:val="%6."/>
      <w:lvlJc w:val="right"/>
      <w:pPr>
        <w:ind w:left="3957" w:hanging="180"/>
      </w:pPr>
    </w:lvl>
    <w:lvl w:ilvl="6" w:tplc="431866B6" w:tentative="1">
      <w:start w:val="1"/>
      <w:numFmt w:val="decimal"/>
      <w:lvlText w:val="%7."/>
      <w:lvlJc w:val="left"/>
      <w:pPr>
        <w:ind w:left="4677" w:hanging="360"/>
      </w:pPr>
    </w:lvl>
    <w:lvl w:ilvl="7" w:tplc="AE022758" w:tentative="1">
      <w:start w:val="1"/>
      <w:numFmt w:val="lowerLetter"/>
      <w:lvlText w:val="%8."/>
      <w:lvlJc w:val="left"/>
      <w:pPr>
        <w:ind w:left="5397" w:hanging="360"/>
      </w:pPr>
    </w:lvl>
    <w:lvl w:ilvl="8" w:tplc="C81672A0" w:tentative="1">
      <w:start w:val="1"/>
      <w:numFmt w:val="lowerRoman"/>
      <w:lvlText w:val="%9."/>
      <w:lvlJc w:val="right"/>
      <w:pPr>
        <w:ind w:left="6117" w:hanging="180"/>
      </w:pPr>
    </w:lvl>
  </w:abstractNum>
  <w:abstractNum w:abstractNumId="17" w15:restartNumberingAfterBreak="0">
    <w:nsid w:val="70E31132"/>
    <w:multiLevelType w:val="hybridMultilevel"/>
    <w:tmpl w:val="1F4AAF5A"/>
    <w:lvl w:ilvl="0" w:tplc="30D2348C">
      <w:start w:val="1"/>
      <w:numFmt w:val="bullet"/>
      <w:lvlText w:val="-"/>
      <w:lvlJc w:val="left"/>
      <w:pPr>
        <w:ind w:left="720" w:hanging="360"/>
      </w:pPr>
      <w:rPr>
        <w:rFonts w:ascii="Times New Roman" w:eastAsia="Times New Roman" w:hAnsi="Times New Roman" w:cs="Times New Roman" w:hint="default"/>
      </w:rPr>
    </w:lvl>
    <w:lvl w:ilvl="1" w:tplc="2E3E7978" w:tentative="1">
      <w:start w:val="1"/>
      <w:numFmt w:val="bullet"/>
      <w:lvlText w:val="o"/>
      <w:lvlJc w:val="left"/>
      <w:pPr>
        <w:ind w:left="1440" w:hanging="360"/>
      </w:pPr>
      <w:rPr>
        <w:rFonts w:ascii="Courier New" w:hAnsi="Courier New" w:cs="Courier New" w:hint="default"/>
      </w:rPr>
    </w:lvl>
    <w:lvl w:ilvl="2" w:tplc="7FEE75D4" w:tentative="1">
      <w:start w:val="1"/>
      <w:numFmt w:val="bullet"/>
      <w:lvlText w:val=""/>
      <w:lvlJc w:val="left"/>
      <w:pPr>
        <w:ind w:left="2160" w:hanging="360"/>
      </w:pPr>
      <w:rPr>
        <w:rFonts w:ascii="Wingdings" w:hAnsi="Wingdings" w:hint="default"/>
      </w:rPr>
    </w:lvl>
    <w:lvl w:ilvl="3" w:tplc="BD3C28E2" w:tentative="1">
      <w:start w:val="1"/>
      <w:numFmt w:val="bullet"/>
      <w:lvlText w:val=""/>
      <w:lvlJc w:val="left"/>
      <w:pPr>
        <w:ind w:left="2880" w:hanging="360"/>
      </w:pPr>
      <w:rPr>
        <w:rFonts w:ascii="Symbol" w:hAnsi="Symbol" w:hint="default"/>
      </w:rPr>
    </w:lvl>
    <w:lvl w:ilvl="4" w:tplc="CACEEC9E" w:tentative="1">
      <w:start w:val="1"/>
      <w:numFmt w:val="bullet"/>
      <w:lvlText w:val="o"/>
      <w:lvlJc w:val="left"/>
      <w:pPr>
        <w:ind w:left="3600" w:hanging="360"/>
      </w:pPr>
      <w:rPr>
        <w:rFonts w:ascii="Courier New" w:hAnsi="Courier New" w:cs="Courier New" w:hint="default"/>
      </w:rPr>
    </w:lvl>
    <w:lvl w:ilvl="5" w:tplc="EE643BC6" w:tentative="1">
      <w:start w:val="1"/>
      <w:numFmt w:val="bullet"/>
      <w:lvlText w:val=""/>
      <w:lvlJc w:val="left"/>
      <w:pPr>
        <w:ind w:left="4320" w:hanging="360"/>
      </w:pPr>
      <w:rPr>
        <w:rFonts w:ascii="Wingdings" w:hAnsi="Wingdings" w:hint="default"/>
      </w:rPr>
    </w:lvl>
    <w:lvl w:ilvl="6" w:tplc="7CF41436" w:tentative="1">
      <w:start w:val="1"/>
      <w:numFmt w:val="bullet"/>
      <w:lvlText w:val=""/>
      <w:lvlJc w:val="left"/>
      <w:pPr>
        <w:ind w:left="5040" w:hanging="360"/>
      </w:pPr>
      <w:rPr>
        <w:rFonts w:ascii="Symbol" w:hAnsi="Symbol" w:hint="default"/>
      </w:rPr>
    </w:lvl>
    <w:lvl w:ilvl="7" w:tplc="BF50FF5E" w:tentative="1">
      <w:start w:val="1"/>
      <w:numFmt w:val="bullet"/>
      <w:lvlText w:val="o"/>
      <w:lvlJc w:val="left"/>
      <w:pPr>
        <w:ind w:left="5760" w:hanging="360"/>
      </w:pPr>
      <w:rPr>
        <w:rFonts w:ascii="Courier New" w:hAnsi="Courier New" w:cs="Courier New" w:hint="default"/>
      </w:rPr>
    </w:lvl>
    <w:lvl w:ilvl="8" w:tplc="42AE8524" w:tentative="1">
      <w:start w:val="1"/>
      <w:numFmt w:val="bullet"/>
      <w:lvlText w:val=""/>
      <w:lvlJc w:val="left"/>
      <w:pPr>
        <w:ind w:left="6480" w:hanging="360"/>
      </w:pPr>
      <w:rPr>
        <w:rFonts w:ascii="Wingdings" w:hAnsi="Wingdings" w:hint="default"/>
      </w:rPr>
    </w:lvl>
  </w:abstractNum>
  <w:abstractNum w:abstractNumId="18" w15:restartNumberingAfterBreak="0">
    <w:nsid w:val="764D3900"/>
    <w:multiLevelType w:val="hybridMultilevel"/>
    <w:tmpl w:val="30B4D84E"/>
    <w:lvl w:ilvl="0" w:tplc="D8CA548E">
      <w:start w:val="1"/>
      <w:numFmt w:val="decimal"/>
      <w:lvlText w:val="(%1)"/>
      <w:lvlJc w:val="left"/>
      <w:pPr>
        <w:ind w:left="1080" w:hanging="360"/>
      </w:pPr>
      <w:rPr>
        <w:rFonts w:hint="default"/>
      </w:rPr>
    </w:lvl>
    <w:lvl w:ilvl="1" w:tplc="4942ECA8" w:tentative="1">
      <w:start w:val="1"/>
      <w:numFmt w:val="lowerLetter"/>
      <w:lvlText w:val="%2."/>
      <w:lvlJc w:val="left"/>
      <w:pPr>
        <w:ind w:left="1800" w:hanging="360"/>
      </w:pPr>
    </w:lvl>
    <w:lvl w:ilvl="2" w:tplc="6DBA1530" w:tentative="1">
      <w:start w:val="1"/>
      <w:numFmt w:val="lowerRoman"/>
      <w:lvlText w:val="%3."/>
      <w:lvlJc w:val="right"/>
      <w:pPr>
        <w:ind w:left="2520" w:hanging="180"/>
      </w:pPr>
    </w:lvl>
    <w:lvl w:ilvl="3" w:tplc="324849F6" w:tentative="1">
      <w:start w:val="1"/>
      <w:numFmt w:val="decimal"/>
      <w:lvlText w:val="%4."/>
      <w:lvlJc w:val="left"/>
      <w:pPr>
        <w:ind w:left="3240" w:hanging="360"/>
      </w:pPr>
    </w:lvl>
    <w:lvl w:ilvl="4" w:tplc="D46E1034" w:tentative="1">
      <w:start w:val="1"/>
      <w:numFmt w:val="lowerLetter"/>
      <w:lvlText w:val="%5."/>
      <w:lvlJc w:val="left"/>
      <w:pPr>
        <w:ind w:left="3960" w:hanging="360"/>
      </w:pPr>
    </w:lvl>
    <w:lvl w:ilvl="5" w:tplc="E006EEA2" w:tentative="1">
      <w:start w:val="1"/>
      <w:numFmt w:val="lowerRoman"/>
      <w:lvlText w:val="%6."/>
      <w:lvlJc w:val="right"/>
      <w:pPr>
        <w:ind w:left="4680" w:hanging="180"/>
      </w:pPr>
    </w:lvl>
    <w:lvl w:ilvl="6" w:tplc="6DBAF824" w:tentative="1">
      <w:start w:val="1"/>
      <w:numFmt w:val="decimal"/>
      <w:lvlText w:val="%7."/>
      <w:lvlJc w:val="left"/>
      <w:pPr>
        <w:ind w:left="5400" w:hanging="360"/>
      </w:pPr>
    </w:lvl>
    <w:lvl w:ilvl="7" w:tplc="4850815E" w:tentative="1">
      <w:start w:val="1"/>
      <w:numFmt w:val="lowerLetter"/>
      <w:lvlText w:val="%8."/>
      <w:lvlJc w:val="left"/>
      <w:pPr>
        <w:ind w:left="6120" w:hanging="360"/>
      </w:pPr>
    </w:lvl>
    <w:lvl w:ilvl="8" w:tplc="9126EDC6" w:tentative="1">
      <w:start w:val="1"/>
      <w:numFmt w:val="lowerRoman"/>
      <w:lvlText w:val="%9."/>
      <w:lvlJc w:val="right"/>
      <w:pPr>
        <w:ind w:left="6840" w:hanging="180"/>
      </w:pPr>
    </w:lvl>
  </w:abstractNum>
  <w:abstractNum w:abstractNumId="19" w15:restartNumberingAfterBreak="0">
    <w:nsid w:val="7C244A74"/>
    <w:multiLevelType w:val="hybridMultilevel"/>
    <w:tmpl w:val="FB72EB7E"/>
    <w:lvl w:ilvl="0" w:tplc="D1BCA754">
      <w:start w:val="1"/>
      <w:numFmt w:val="decimal"/>
      <w:lvlText w:val="(%1)"/>
      <w:lvlJc w:val="left"/>
      <w:pPr>
        <w:ind w:left="720" w:hanging="360"/>
      </w:pPr>
      <w:rPr>
        <w:rFonts w:hint="default"/>
      </w:rPr>
    </w:lvl>
    <w:lvl w:ilvl="1" w:tplc="DDF6BB12" w:tentative="1">
      <w:start w:val="1"/>
      <w:numFmt w:val="lowerLetter"/>
      <w:lvlText w:val="%2."/>
      <w:lvlJc w:val="left"/>
      <w:pPr>
        <w:ind w:left="1440" w:hanging="360"/>
      </w:pPr>
    </w:lvl>
    <w:lvl w:ilvl="2" w:tplc="502ABD70" w:tentative="1">
      <w:start w:val="1"/>
      <w:numFmt w:val="lowerRoman"/>
      <w:lvlText w:val="%3."/>
      <w:lvlJc w:val="right"/>
      <w:pPr>
        <w:ind w:left="2160" w:hanging="180"/>
      </w:pPr>
    </w:lvl>
    <w:lvl w:ilvl="3" w:tplc="F0023CBC" w:tentative="1">
      <w:start w:val="1"/>
      <w:numFmt w:val="decimal"/>
      <w:lvlText w:val="%4."/>
      <w:lvlJc w:val="left"/>
      <w:pPr>
        <w:ind w:left="2880" w:hanging="360"/>
      </w:pPr>
    </w:lvl>
    <w:lvl w:ilvl="4" w:tplc="4DD6A1A4" w:tentative="1">
      <w:start w:val="1"/>
      <w:numFmt w:val="lowerLetter"/>
      <w:lvlText w:val="%5."/>
      <w:lvlJc w:val="left"/>
      <w:pPr>
        <w:ind w:left="3600" w:hanging="360"/>
      </w:pPr>
    </w:lvl>
    <w:lvl w:ilvl="5" w:tplc="BC1035CC" w:tentative="1">
      <w:start w:val="1"/>
      <w:numFmt w:val="lowerRoman"/>
      <w:lvlText w:val="%6."/>
      <w:lvlJc w:val="right"/>
      <w:pPr>
        <w:ind w:left="4320" w:hanging="180"/>
      </w:pPr>
    </w:lvl>
    <w:lvl w:ilvl="6" w:tplc="58508BE8" w:tentative="1">
      <w:start w:val="1"/>
      <w:numFmt w:val="decimal"/>
      <w:lvlText w:val="%7."/>
      <w:lvlJc w:val="left"/>
      <w:pPr>
        <w:ind w:left="5040" w:hanging="360"/>
      </w:pPr>
    </w:lvl>
    <w:lvl w:ilvl="7" w:tplc="B1B02D8C" w:tentative="1">
      <w:start w:val="1"/>
      <w:numFmt w:val="lowerLetter"/>
      <w:lvlText w:val="%8."/>
      <w:lvlJc w:val="left"/>
      <w:pPr>
        <w:ind w:left="5760" w:hanging="360"/>
      </w:pPr>
    </w:lvl>
    <w:lvl w:ilvl="8" w:tplc="AB9888C8" w:tentative="1">
      <w:start w:val="1"/>
      <w:numFmt w:val="lowerRoman"/>
      <w:lvlText w:val="%9."/>
      <w:lvlJc w:val="right"/>
      <w:pPr>
        <w:ind w:left="6480" w:hanging="180"/>
      </w:pPr>
    </w:lvl>
  </w:abstractNum>
  <w:abstractNum w:abstractNumId="20" w15:restartNumberingAfterBreak="0">
    <w:nsid w:val="7EA43C68"/>
    <w:multiLevelType w:val="hybridMultilevel"/>
    <w:tmpl w:val="3A960E72"/>
    <w:lvl w:ilvl="0" w:tplc="6C5A52F0">
      <w:start w:val="1"/>
      <w:numFmt w:val="decimal"/>
      <w:lvlText w:val="(%1)"/>
      <w:lvlJc w:val="left"/>
      <w:pPr>
        <w:ind w:left="723" w:hanging="360"/>
      </w:pPr>
      <w:rPr>
        <w:rFonts w:hint="default"/>
      </w:rPr>
    </w:lvl>
    <w:lvl w:ilvl="1" w:tplc="1EF4D5FA" w:tentative="1">
      <w:start w:val="1"/>
      <w:numFmt w:val="lowerLetter"/>
      <w:lvlText w:val="%2."/>
      <w:lvlJc w:val="left"/>
      <w:pPr>
        <w:ind w:left="1440" w:hanging="360"/>
      </w:pPr>
    </w:lvl>
    <w:lvl w:ilvl="2" w:tplc="855CC36A" w:tentative="1">
      <w:start w:val="1"/>
      <w:numFmt w:val="lowerRoman"/>
      <w:lvlText w:val="%3."/>
      <w:lvlJc w:val="right"/>
      <w:pPr>
        <w:ind w:left="2160" w:hanging="180"/>
      </w:pPr>
    </w:lvl>
    <w:lvl w:ilvl="3" w:tplc="639E0218" w:tentative="1">
      <w:start w:val="1"/>
      <w:numFmt w:val="decimal"/>
      <w:lvlText w:val="%4."/>
      <w:lvlJc w:val="left"/>
      <w:pPr>
        <w:ind w:left="2880" w:hanging="360"/>
      </w:pPr>
    </w:lvl>
    <w:lvl w:ilvl="4" w:tplc="8C18F34E" w:tentative="1">
      <w:start w:val="1"/>
      <w:numFmt w:val="lowerLetter"/>
      <w:lvlText w:val="%5."/>
      <w:lvlJc w:val="left"/>
      <w:pPr>
        <w:ind w:left="3600" w:hanging="360"/>
      </w:pPr>
    </w:lvl>
    <w:lvl w:ilvl="5" w:tplc="86D2C4E6" w:tentative="1">
      <w:start w:val="1"/>
      <w:numFmt w:val="lowerRoman"/>
      <w:lvlText w:val="%6."/>
      <w:lvlJc w:val="right"/>
      <w:pPr>
        <w:ind w:left="4320" w:hanging="180"/>
      </w:pPr>
    </w:lvl>
    <w:lvl w:ilvl="6" w:tplc="39DC0890" w:tentative="1">
      <w:start w:val="1"/>
      <w:numFmt w:val="decimal"/>
      <w:lvlText w:val="%7."/>
      <w:lvlJc w:val="left"/>
      <w:pPr>
        <w:ind w:left="5040" w:hanging="360"/>
      </w:pPr>
    </w:lvl>
    <w:lvl w:ilvl="7" w:tplc="D1928ABA" w:tentative="1">
      <w:start w:val="1"/>
      <w:numFmt w:val="lowerLetter"/>
      <w:lvlText w:val="%8."/>
      <w:lvlJc w:val="left"/>
      <w:pPr>
        <w:ind w:left="5760" w:hanging="360"/>
      </w:pPr>
    </w:lvl>
    <w:lvl w:ilvl="8" w:tplc="9308102A" w:tentative="1">
      <w:start w:val="1"/>
      <w:numFmt w:val="lowerRoman"/>
      <w:lvlText w:val="%9."/>
      <w:lvlJc w:val="right"/>
      <w:pPr>
        <w:ind w:left="6480" w:hanging="180"/>
      </w:pPr>
    </w:lvl>
  </w:abstractNum>
  <w:num w:numId="1" w16cid:durableId="103698452">
    <w:abstractNumId w:val="5"/>
  </w:num>
  <w:num w:numId="2" w16cid:durableId="153227969">
    <w:abstractNumId w:val="3"/>
  </w:num>
  <w:num w:numId="3" w16cid:durableId="508721572">
    <w:abstractNumId w:val="14"/>
  </w:num>
  <w:num w:numId="4" w16cid:durableId="1998338287">
    <w:abstractNumId w:val="2"/>
  </w:num>
  <w:num w:numId="5" w16cid:durableId="1856266553">
    <w:abstractNumId w:val="16"/>
  </w:num>
  <w:num w:numId="6" w16cid:durableId="2900452">
    <w:abstractNumId w:val="13"/>
  </w:num>
  <w:num w:numId="7" w16cid:durableId="1731658380">
    <w:abstractNumId w:val="20"/>
  </w:num>
  <w:num w:numId="8" w16cid:durableId="745692249">
    <w:abstractNumId w:val="7"/>
  </w:num>
  <w:num w:numId="9" w16cid:durableId="2099129281">
    <w:abstractNumId w:val="10"/>
  </w:num>
  <w:num w:numId="10" w16cid:durableId="2010676285">
    <w:abstractNumId w:val="9"/>
  </w:num>
  <w:num w:numId="11" w16cid:durableId="68113494">
    <w:abstractNumId w:val="8"/>
  </w:num>
  <w:num w:numId="12" w16cid:durableId="2092924691">
    <w:abstractNumId w:val="19"/>
  </w:num>
  <w:num w:numId="13" w16cid:durableId="958342214">
    <w:abstractNumId w:val="15"/>
  </w:num>
  <w:num w:numId="14" w16cid:durableId="1791850766">
    <w:abstractNumId w:val="6"/>
  </w:num>
  <w:num w:numId="15" w16cid:durableId="26761186">
    <w:abstractNumId w:val="18"/>
  </w:num>
  <w:num w:numId="16" w16cid:durableId="55861171">
    <w:abstractNumId w:val="4"/>
  </w:num>
  <w:num w:numId="17" w16cid:durableId="1946576054">
    <w:abstractNumId w:val="17"/>
  </w:num>
  <w:num w:numId="18" w16cid:durableId="61762599">
    <w:abstractNumId w:val="1"/>
  </w:num>
  <w:num w:numId="19" w16cid:durableId="1844586894">
    <w:abstractNumId w:val="12"/>
  </w:num>
  <w:num w:numId="20" w16cid:durableId="181819373">
    <w:abstractNumId w:val="0"/>
  </w:num>
  <w:num w:numId="21" w16cid:durableId="69810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EE"/>
    <w:rsid w:val="00000D4B"/>
    <w:rsid w:val="00004275"/>
    <w:rsid w:val="00011179"/>
    <w:rsid w:val="0001744D"/>
    <w:rsid w:val="0002027A"/>
    <w:rsid w:val="000311AA"/>
    <w:rsid w:val="00054B3E"/>
    <w:rsid w:val="00062FA4"/>
    <w:rsid w:val="000637BA"/>
    <w:rsid w:val="00066454"/>
    <w:rsid w:val="000703D4"/>
    <w:rsid w:val="00077D5D"/>
    <w:rsid w:val="00077DF5"/>
    <w:rsid w:val="00077FD3"/>
    <w:rsid w:val="00084716"/>
    <w:rsid w:val="000A622F"/>
    <w:rsid w:val="000C2BA2"/>
    <w:rsid w:val="000C7B1A"/>
    <w:rsid w:val="00100A9F"/>
    <w:rsid w:val="00102C54"/>
    <w:rsid w:val="00117CFA"/>
    <w:rsid w:val="0012376C"/>
    <w:rsid w:val="00123DC4"/>
    <w:rsid w:val="001252F7"/>
    <w:rsid w:val="00126050"/>
    <w:rsid w:val="00137664"/>
    <w:rsid w:val="00137A46"/>
    <w:rsid w:val="00140ACE"/>
    <w:rsid w:val="00157119"/>
    <w:rsid w:val="00160648"/>
    <w:rsid w:val="00163FDF"/>
    <w:rsid w:val="00164BF0"/>
    <w:rsid w:val="001760A2"/>
    <w:rsid w:val="00182B8D"/>
    <w:rsid w:val="00186081"/>
    <w:rsid w:val="001A1DF1"/>
    <w:rsid w:val="001A27F5"/>
    <w:rsid w:val="001A350A"/>
    <w:rsid w:val="001B1F83"/>
    <w:rsid w:val="001C4950"/>
    <w:rsid w:val="001D1656"/>
    <w:rsid w:val="001D3048"/>
    <w:rsid w:val="001F2E0A"/>
    <w:rsid w:val="001F49E9"/>
    <w:rsid w:val="0020016D"/>
    <w:rsid w:val="00203EC9"/>
    <w:rsid w:val="0022789D"/>
    <w:rsid w:val="00240DA2"/>
    <w:rsid w:val="002452DC"/>
    <w:rsid w:val="0026609B"/>
    <w:rsid w:val="002666D2"/>
    <w:rsid w:val="00271ADC"/>
    <w:rsid w:val="00272AAF"/>
    <w:rsid w:val="00275E88"/>
    <w:rsid w:val="002767B6"/>
    <w:rsid w:val="00280AC9"/>
    <w:rsid w:val="00297D78"/>
    <w:rsid w:val="002A509C"/>
    <w:rsid w:val="002B3EDD"/>
    <w:rsid w:val="002B4083"/>
    <w:rsid w:val="002C0FAF"/>
    <w:rsid w:val="002D58F7"/>
    <w:rsid w:val="002E17BA"/>
    <w:rsid w:val="002E3786"/>
    <w:rsid w:val="002E3950"/>
    <w:rsid w:val="00307A09"/>
    <w:rsid w:val="00347BF2"/>
    <w:rsid w:val="003661A9"/>
    <w:rsid w:val="00374319"/>
    <w:rsid w:val="0037770A"/>
    <w:rsid w:val="00377948"/>
    <w:rsid w:val="00377C5F"/>
    <w:rsid w:val="0039599C"/>
    <w:rsid w:val="003A6214"/>
    <w:rsid w:val="003A7A35"/>
    <w:rsid w:val="003C25B7"/>
    <w:rsid w:val="003C2F37"/>
    <w:rsid w:val="003C57D9"/>
    <w:rsid w:val="003D09A4"/>
    <w:rsid w:val="003D2331"/>
    <w:rsid w:val="003D28B8"/>
    <w:rsid w:val="003D5E34"/>
    <w:rsid w:val="003E396B"/>
    <w:rsid w:val="003F4CB2"/>
    <w:rsid w:val="003F79CA"/>
    <w:rsid w:val="00400FD1"/>
    <w:rsid w:val="00404498"/>
    <w:rsid w:val="0040611A"/>
    <w:rsid w:val="004148DF"/>
    <w:rsid w:val="00417EB3"/>
    <w:rsid w:val="00443EC3"/>
    <w:rsid w:val="0044614E"/>
    <w:rsid w:val="00453A7A"/>
    <w:rsid w:val="004624DF"/>
    <w:rsid w:val="00477DBA"/>
    <w:rsid w:val="00480AB5"/>
    <w:rsid w:val="00485DFA"/>
    <w:rsid w:val="00492682"/>
    <w:rsid w:val="004A40A0"/>
    <w:rsid w:val="004B23BD"/>
    <w:rsid w:val="004C19A5"/>
    <w:rsid w:val="004C3BF6"/>
    <w:rsid w:val="004C57A1"/>
    <w:rsid w:val="004F57E5"/>
    <w:rsid w:val="004F69D5"/>
    <w:rsid w:val="00501D75"/>
    <w:rsid w:val="00515AE7"/>
    <w:rsid w:val="00533B66"/>
    <w:rsid w:val="00540002"/>
    <w:rsid w:val="005405EC"/>
    <w:rsid w:val="00542148"/>
    <w:rsid w:val="005554D5"/>
    <w:rsid w:val="0058188B"/>
    <w:rsid w:val="00591465"/>
    <w:rsid w:val="0059365F"/>
    <w:rsid w:val="00596F35"/>
    <w:rsid w:val="005A1409"/>
    <w:rsid w:val="005A1BE5"/>
    <w:rsid w:val="005D4D65"/>
    <w:rsid w:val="005E4CF5"/>
    <w:rsid w:val="006031D4"/>
    <w:rsid w:val="00604805"/>
    <w:rsid w:val="00625E06"/>
    <w:rsid w:val="006400A0"/>
    <w:rsid w:val="00641FE8"/>
    <w:rsid w:val="006514A9"/>
    <w:rsid w:val="006525DF"/>
    <w:rsid w:val="006617F4"/>
    <w:rsid w:val="0067213D"/>
    <w:rsid w:val="00676CA7"/>
    <w:rsid w:val="00680499"/>
    <w:rsid w:val="00682FA2"/>
    <w:rsid w:val="00684417"/>
    <w:rsid w:val="00685692"/>
    <w:rsid w:val="006926DF"/>
    <w:rsid w:val="00692D32"/>
    <w:rsid w:val="006B4F61"/>
    <w:rsid w:val="006B686C"/>
    <w:rsid w:val="006D3711"/>
    <w:rsid w:val="006D48A3"/>
    <w:rsid w:val="006F1869"/>
    <w:rsid w:val="0070027D"/>
    <w:rsid w:val="00700FD5"/>
    <w:rsid w:val="00707024"/>
    <w:rsid w:val="00746549"/>
    <w:rsid w:val="007471BA"/>
    <w:rsid w:val="0075274D"/>
    <w:rsid w:val="00757440"/>
    <w:rsid w:val="007618FB"/>
    <w:rsid w:val="0077467E"/>
    <w:rsid w:val="00775382"/>
    <w:rsid w:val="0077708C"/>
    <w:rsid w:val="00787299"/>
    <w:rsid w:val="007904DA"/>
    <w:rsid w:val="007A11F7"/>
    <w:rsid w:val="007A1DCB"/>
    <w:rsid w:val="007A2384"/>
    <w:rsid w:val="007B20EB"/>
    <w:rsid w:val="007B2773"/>
    <w:rsid w:val="007B4749"/>
    <w:rsid w:val="007C3D5E"/>
    <w:rsid w:val="007D1C41"/>
    <w:rsid w:val="007E00D0"/>
    <w:rsid w:val="007E1C4D"/>
    <w:rsid w:val="007E4ACB"/>
    <w:rsid w:val="007E6EF2"/>
    <w:rsid w:val="007E6F8B"/>
    <w:rsid w:val="0081386E"/>
    <w:rsid w:val="00824E9A"/>
    <w:rsid w:val="008273CE"/>
    <w:rsid w:val="008437F5"/>
    <w:rsid w:val="00845CDE"/>
    <w:rsid w:val="008777BE"/>
    <w:rsid w:val="0089665E"/>
    <w:rsid w:val="008B2F26"/>
    <w:rsid w:val="008C76DF"/>
    <w:rsid w:val="008D0B7C"/>
    <w:rsid w:val="008D78D6"/>
    <w:rsid w:val="008F0911"/>
    <w:rsid w:val="008F2497"/>
    <w:rsid w:val="008F317C"/>
    <w:rsid w:val="008F46A7"/>
    <w:rsid w:val="00913159"/>
    <w:rsid w:val="0093047F"/>
    <w:rsid w:val="009317E8"/>
    <w:rsid w:val="009329BB"/>
    <w:rsid w:val="00935B04"/>
    <w:rsid w:val="00941AAC"/>
    <w:rsid w:val="00950E7F"/>
    <w:rsid w:val="009631CE"/>
    <w:rsid w:val="00966E92"/>
    <w:rsid w:val="009736BD"/>
    <w:rsid w:val="00974210"/>
    <w:rsid w:val="009830F2"/>
    <w:rsid w:val="00984C0C"/>
    <w:rsid w:val="00990063"/>
    <w:rsid w:val="009919C2"/>
    <w:rsid w:val="009A5664"/>
    <w:rsid w:val="009B0240"/>
    <w:rsid w:val="009B6783"/>
    <w:rsid w:val="009B6A8E"/>
    <w:rsid w:val="009C5D85"/>
    <w:rsid w:val="009F7F80"/>
    <w:rsid w:val="00A11D7F"/>
    <w:rsid w:val="00A13952"/>
    <w:rsid w:val="00A14477"/>
    <w:rsid w:val="00A24DCF"/>
    <w:rsid w:val="00A33D50"/>
    <w:rsid w:val="00A34A6F"/>
    <w:rsid w:val="00A42F45"/>
    <w:rsid w:val="00A67C4B"/>
    <w:rsid w:val="00A759B7"/>
    <w:rsid w:val="00A80EE2"/>
    <w:rsid w:val="00AA2EB4"/>
    <w:rsid w:val="00AC1BDE"/>
    <w:rsid w:val="00AC268C"/>
    <w:rsid w:val="00AC49F6"/>
    <w:rsid w:val="00AC68F0"/>
    <w:rsid w:val="00AD3A84"/>
    <w:rsid w:val="00AD3E87"/>
    <w:rsid w:val="00AE6788"/>
    <w:rsid w:val="00AE68C2"/>
    <w:rsid w:val="00B119FD"/>
    <w:rsid w:val="00B124D1"/>
    <w:rsid w:val="00B21F7E"/>
    <w:rsid w:val="00B37223"/>
    <w:rsid w:val="00B413B5"/>
    <w:rsid w:val="00B41CCE"/>
    <w:rsid w:val="00B471C9"/>
    <w:rsid w:val="00B473D5"/>
    <w:rsid w:val="00B607C1"/>
    <w:rsid w:val="00B679E6"/>
    <w:rsid w:val="00B70B27"/>
    <w:rsid w:val="00B72F19"/>
    <w:rsid w:val="00B7470D"/>
    <w:rsid w:val="00B82008"/>
    <w:rsid w:val="00B936F3"/>
    <w:rsid w:val="00BA30AE"/>
    <w:rsid w:val="00BB34D1"/>
    <w:rsid w:val="00BB6DEB"/>
    <w:rsid w:val="00BC04A3"/>
    <w:rsid w:val="00BD254D"/>
    <w:rsid w:val="00BE2B0B"/>
    <w:rsid w:val="00BF3C11"/>
    <w:rsid w:val="00BF5F2A"/>
    <w:rsid w:val="00C0579C"/>
    <w:rsid w:val="00C36AEE"/>
    <w:rsid w:val="00C36BDF"/>
    <w:rsid w:val="00C37511"/>
    <w:rsid w:val="00C427D9"/>
    <w:rsid w:val="00C66E2B"/>
    <w:rsid w:val="00C832C3"/>
    <w:rsid w:val="00CA59FC"/>
    <w:rsid w:val="00CA711B"/>
    <w:rsid w:val="00CC6228"/>
    <w:rsid w:val="00CE36E4"/>
    <w:rsid w:val="00CE58A4"/>
    <w:rsid w:val="00CF2D0B"/>
    <w:rsid w:val="00CF2D1D"/>
    <w:rsid w:val="00CF363D"/>
    <w:rsid w:val="00CF3794"/>
    <w:rsid w:val="00D040BF"/>
    <w:rsid w:val="00D154BA"/>
    <w:rsid w:val="00D47076"/>
    <w:rsid w:val="00D52D3D"/>
    <w:rsid w:val="00D54CEB"/>
    <w:rsid w:val="00D5534A"/>
    <w:rsid w:val="00D569EE"/>
    <w:rsid w:val="00D73D57"/>
    <w:rsid w:val="00D80E1C"/>
    <w:rsid w:val="00D92C17"/>
    <w:rsid w:val="00D93116"/>
    <w:rsid w:val="00DB5E8E"/>
    <w:rsid w:val="00DB6488"/>
    <w:rsid w:val="00DC07DE"/>
    <w:rsid w:val="00DC0CBC"/>
    <w:rsid w:val="00DD1702"/>
    <w:rsid w:val="00DF38DE"/>
    <w:rsid w:val="00DF605C"/>
    <w:rsid w:val="00E00003"/>
    <w:rsid w:val="00E0364B"/>
    <w:rsid w:val="00E05D67"/>
    <w:rsid w:val="00E17C2B"/>
    <w:rsid w:val="00E33E5F"/>
    <w:rsid w:val="00E53631"/>
    <w:rsid w:val="00E53FC6"/>
    <w:rsid w:val="00E610D5"/>
    <w:rsid w:val="00E70E30"/>
    <w:rsid w:val="00E86D44"/>
    <w:rsid w:val="00E95371"/>
    <w:rsid w:val="00EA5830"/>
    <w:rsid w:val="00EA6457"/>
    <w:rsid w:val="00EA6D7B"/>
    <w:rsid w:val="00EC44F5"/>
    <w:rsid w:val="00EC6A6C"/>
    <w:rsid w:val="00ED78FF"/>
    <w:rsid w:val="00EE2E1E"/>
    <w:rsid w:val="00EE3B9A"/>
    <w:rsid w:val="00EE4D92"/>
    <w:rsid w:val="00EE59A2"/>
    <w:rsid w:val="00EE5ECF"/>
    <w:rsid w:val="00EF620C"/>
    <w:rsid w:val="00EF64C0"/>
    <w:rsid w:val="00F01EB1"/>
    <w:rsid w:val="00F03D2A"/>
    <w:rsid w:val="00F16019"/>
    <w:rsid w:val="00F26C10"/>
    <w:rsid w:val="00F270E2"/>
    <w:rsid w:val="00F30D9C"/>
    <w:rsid w:val="00F366EB"/>
    <w:rsid w:val="00F41DF0"/>
    <w:rsid w:val="00F46C94"/>
    <w:rsid w:val="00F63DA5"/>
    <w:rsid w:val="00F7160F"/>
    <w:rsid w:val="00F77944"/>
    <w:rsid w:val="00F82D28"/>
    <w:rsid w:val="00FA7738"/>
    <w:rsid w:val="00FB49FF"/>
    <w:rsid w:val="00FC31C5"/>
    <w:rsid w:val="00FC4D22"/>
    <w:rsid w:val="00FD00A0"/>
    <w:rsid w:val="00FD06D3"/>
    <w:rsid w:val="00FD7075"/>
    <w:rsid w:val="00FF2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146CE"/>
  <w15:chartTrackingRefBased/>
  <w15:docId w15:val="{F79F17E8-E83D-774D-BF3F-0A7E862C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D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73D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569EE"/>
    <w:pPr>
      <w:spacing w:before="100" w:beforeAutospacing="1" w:after="100" w:afterAutospacing="1"/>
      <w:outlineLvl w:val="3"/>
    </w:pPr>
    <w:rPr>
      <w:b/>
      <w:bCs/>
    </w:rPr>
  </w:style>
  <w:style w:type="paragraph" w:styleId="Heading5">
    <w:name w:val="heading 5"/>
    <w:basedOn w:val="Normal"/>
    <w:link w:val="Heading5Char"/>
    <w:uiPriority w:val="9"/>
    <w:qFormat/>
    <w:rsid w:val="00D569EE"/>
    <w:pPr>
      <w:spacing w:before="100" w:beforeAutospacing="1" w:after="100" w:afterAutospacing="1"/>
      <w:outlineLvl w:val="4"/>
    </w:pPr>
    <w:rPr>
      <w:b/>
      <w:bCs/>
      <w:sz w:val="20"/>
      <w:szCs w:val="20"/>
    </w:rPr>
  </w:style>
  <w:style w:type="paragraph" w:styleId="Heading8">
    <w:name w:val="heading 8"/>
    <w:basedOn w:val="Normal"/>
    <w:next w:val="Normal"/>
    <w:link w:val="Heading8Char"/>
    <w:uiPriority w:val="9"/>
    <w:semiHidden/>
    <w:unhideWhenUsed/>
    <w:qFormat/>
    <w:rsid w:val="00E536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69EE"/>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D569E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569EE"/>
    <w:pPr>
      <w:spacing w:before="100" w:beforeAutospacing="1" w:after="100" w:afterAutospacing="1"/>
    </w:pPr>
  </w:style>
  <w:style w:type="character" w:styleId="Strong">
    <w:name w:val="Strong"/>
    <w:basedOn w:val="DefaultParagraphFont"/>
    <w:uiPriority w:val="22"/>
    <w:qFormat/>
    <w:rsid w:val="00D569EE"/>
    <w:rPr>
      <w:b/>
      <w:bCs/>
    </w:rPr>
  </w:style>
  <w:style w:type="character" w:customStyle="1" w:styleId="apple-converted-space">
    <w:name w:val="apple-converted-space"/>
    <w:basedOn w:val="DefaultParagraphFont"/>
    <w:rsid w:val="00D569EE"/>
  </w:style>
  <w:style w:type="character" w:styleId="Emphasis">
    <w:name w:val="Emphasis"/>
    <w:basedOn w:val="DefaultParagraphFont"/>
    <w:uiPriority w:val="20"/>
    <w:qFormat/>
    <w:rsid w:val="00D569EE"/>
    <w:rPr>
      <w:i/>
      <w:iCs/>
    </w:rPr>
  </w:style>
  <w:style w:type="character" w:styleId="Hyperlink">
    <w:name w:val="Hyperlink"/>
    <w:basedOn w:val="DefaultParagraphFont"/>
    <w:uiPriority w:val="99"/>
    <w:unhideWhenUsed/>
    <w:rsid w:val="00D569EE"/>
    <w:rPr>
      <w:color w:val="0000FF"/>
      <w:u w:val="single"/>
    </w:rPr>
  </w:style>
  <w:style w:type="character" w:customStyle="1" w:styleId="Heading8Char">
    <w:name w:val="Heading 8 Char"/>
    <w:basedOn w:val="DefaultParagraphFont"/>
    <w:link w:val="Heading8"/>
    <w:uiPriority w:val="9"/>
    <w:semiHidden/>
    <w:rsid w:val="00E53631"/>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rsid w:val="00E53631"/>
    <w:pPr>
      <w:tabs>
        <w:tab w:val="center" w:pos="4153"/>
        <w:tab w:val="right" w:pos="8306"/>
      </w:tabs>
    </w:pPr>
    <w:rPr>
      <w:szCs w:val="20"/>
      <w:lang w:eastAsia="en-US"/>
    </w:rPr>
  </w:style>
  <w:style w:type="character" w:customStyle="1" w:styleId="FooterChar">
    <w:name w:val="Footer Char"/>
    <w:basedOn w:val="DefaultParagraphFont"/>
    <w:link w:val="Footer"/>
    <w:rsid w:val="00E53631"/>
    <w:rPr>
      <w:rFonts w:ascii="Times New Roman" w:eastAsia="Times New Roman" w:hAnsi="Times New Roman" w:cs="Times New Roman"/>
      <w:szCs w:val="20"/>
    </w:rPr>
  </w:style>
  <w:style w:type="paragraph" w:styleId="ListParagraph">
    <w:name w:val="List Paragraph"/>
    <w:basedOn w:val="Normal"/>
    <w:uiPriority w:val="34"/>
    <w:qFormat/>
    <w:rsid w:val="00E53631"/>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1C4950"/>
    <w:rPr>
      <w:sz w:val="18"/>
      <w:szCs w:val="18"/>
    </w:rPr>
  </w:style>
  <w:style w:type="character" w:customStyle="1" w:styleId="BalloonTextChar">
    <w:name w:val="Balloon Text Char"/>
    <w:basedOn w:val="DefaultParagraphFont"/>
    <w:link w:val="BalloonText"/>
    <w:uiPriority w:val="99"/>
    <w:semiHidden/>
    <w:rsid w:val="001C495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52D3D"/>
    <w:rPr>
      <w:sz w:val="16"/>
      <w:szCs w:val="16"/>
    </w:rPr>
  </w:style>
  <w:style w:type="paragraph" w:styleId="CommentText">
    <w:name w:val="annotation text"/>
    <w:basedOn w:val="Normal"/>
    <w:link w:val="CommentTextChar"/>
    <w:uiPriority w:val="99"/>
    <w:semiHidden/>
    <w:unhideWhenUsed/>
    <w:rsid w:val="00D52D3D"/>
    <w:rPr>
      <w:sz w:val="20"/>
      <w:szCs w:val="20"/>
    </w:rPr>
  </w:style>
  <w:style w:type="character" w:customStyle="1" w:styleId="CommentTextChar">
    <w:name w:val="Comment Text Char"/>
    <w:basedOn w:val="DefaultParagraphFont"/>
    <w:link w:val="CommentText"/>
    <w:uiPriority w:val="99"/>
    <w:semiHidden/>
    <w:rsid w:val="00D52D3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2D3D"/>
    <w:rPr>
      <w:b/>
      <w:bCs/>
    </w:rPr>
  </w:style>
  <w:style w:type="character" w:customStyle="1" w:styleId="CommentSubjectChar">
    <w:name w:val="Comment Subject Char"/>
    <w:basedOn w:val="CommentTextChar"/>
    <w:link w:val="CommentSubject"/>
    <w:uiPriority w:val="99"/>
    <w:semiHidden/>
    <w:rsid w:val="00D52D3D"/>
    <w:rPr>
      <w:rFonts w:ascii="Times New Roman" w:eastAsia="Times New Roman" w:hAnsi="Times New Roman" w:cs="Times New Roman"/>
      <w:b/>
      <w:bCs/>
      <w:sz w:val="20"/>
      <w:szCs w:val="20"/>
      <w:lang w:eastAsia="en-GB"/>
    </w:rPr>
  </w:style>
  <w:style w:type="character" w:styleId="PageNumber">
    <w:name w:val="page number"/>
    <w:basedOn w:val="DefaultParagraphFont"/>
    <w:uiPriority w:val="99"/>
    <w:semiHidden/>
    <w:unhideWhenUsed/>
    <w:rsid w:val="009830F2"/>
  </w:style>
  <w:style w:type="paragraph" w:styleId="Revision">
    <w:name w:val="Revision"/>
    <w:hidden/>
    <w:uiPriority w:val="99"/>
    <w:semiHidden/>
    <w:rsid w:val="008D0B7C"/>
    <w:rPr>
      <w:rFonts w:ascii="Times New Roman" w:eastAsia="Times New Roman" w:hAnsi="Times New Roman" w:cs="Times New Roman"/>
      <w:lang w:eastAsia="en-GB"/>
    </w:rPr>
  </w:style>
  <w:style w:type="paragraph" w:styleId="Header">
    <w:name w:val="header"/>
    <w:basedOn w:val="Normal"/>
    <w:link w:val="HeaderChar"/>
    <w:uiPriority w:val="99"/>
    <w:unhideWhenUsed/>
    <w:rsid w:val="004624DF"/>
    <w:pPr>
      <w:tabs>
        <w:tab w:val="center" w:pos="4513"/>
        <w:tab w:val="right" w:pos="9026"/>
      </w:tabs>
    </w:pPr>
  </w:style>
  <w:style w:type="character" w:customStyle="1" w:styleId="HeaderChar">
    <w:name w:val="Header Char"/>
    <w:basedOn w:val="DefaultParagraphFont"/>
    <w:link w:val="Header"/>
    <w:uiPriority w:val="99"/>
    <w:rsid w:val="004624DF"/>
    <w:rPr>
      <w:rFonts w:ascii="Times New Roman" w:eastAsia="Times New Roman" w:hAnsi="Times New Roman" w:cs="Times New Roman"/>
      <w:lang w:eastAsia="en-GB"/>
    </w:rPr>
  </w:style>
  <w:style w:type="paragraph" w:customStyle="1" w:styleId="Default">
    <w:name w:val="Default"/>
    <w:rsid w:val="002C0FAF"/>
    <w:pPr>
      <w:autoSpaceDE w:val="0"/>
      <w:autoSpaceDN w:val="0"/>
      <w:adjustRightInd w:val="0"/>
    </w:pPr>
    <w:rPr>
      <w:rFonts w:ascii="Palatino Linotype" w:hAnsi="Palatino Linotype" w:cs="Palatino Linotype"/>
      <w:color w:val="000000"/>
    </w:rPr>
  </w:style>
  <w:style w:type="character" w:styleId="UnresolvedMention">
    <w:name w:val="Unresolved Mention"/>
    <w:basedOn w:val="DefaultParagraphFont"/>
    <w:uiPriority w:val="99"/>
    <w:semiHidden/>
    <w:unhideWhenUsed/>
    <w:rsid w:val="002C0FAF"/>
    <w:rPr>
      <w:color w:val="605E5C"/>
      <w:shd w:val="clear" w:color="auto" w:fill="E1DFDD"/>
    </w:rPr>
  </w:style>
  <w:style w:type="paragraph" w:styleId="FootnoteText">
    <w:name w:val="footnote text"/>
    <w:basedOn w:val="Normal"/>
    <w:link w:val="FootnoteTextChar"/>
    <w:uiPriority w:val="99"/>
    <w:semiHidden/>
    <w:unhideWhenUsed/>
    <w:rsid w:val="00A34A6F"/>
    <w:rPr>
      <w:sz w:val="20"/>
      <w:szCs w:val="20"/>
    </w:rPr>
  </w:style>
  <w:style w:type="character" w:customStyle="1" w:styleId="FootnoteTextChar">
    <w:name w:val="Footnote Text Char"/>
    <w:basedOn w:val="DefaultParagraphFont"/>
    <w:link w:val="FootnoteText"/>
    <w:uiPriority w:val="99"/>
    <w:semiHidden/>
    <w:rsid w:val="00A34A6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34A6F"/>
    <w:rPr>
      <w:vertAlign w:val="superscript"/>
    </w:rPr>
  </w:style>
  <w:style w:type="character" w:customStyle="1" w:styleId="Heading1Char">
    <w:name w:val="Heading 1 Char"/>
    <w:basedOn w:val="DefaultParagraphFont"/>
    <w:link w:val="Heading1"/>
    <w:uiPriority w:val="9"/>
    <w:rsid w:val="00D73D57"/>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240">
      <w:bodyDiv w:val="1"/>
      <w:marLeft w:val="0"/>
      <w:marRight w:val="0"/>
      <w:marTop w:val="0"/>
      <w:marBottom w:val="0"/>
      <w:divBdr>
        <w:top w:val="none" w:sz="0" w:space="0" w:color="auto"/>
        <w:left w:val="none" w:sz="0" w:space="0" w:color="auto"/>
        <w:bottom w:val="none" w:sz="0" w:space="0" w:color="auto"/>
        <w:right w:val="none" w:sz="0" w:space="0" w:color="auto"/>
      </w:divBdr>
    </w:div>
    <w:div w:id="28841253">
      <w:bodyDiv w:val="1"/>
      <w:marLeft w:val="0"/>
      <w:marRight w:val="0"/>
      <w:marTop w:val="0"/>
      <w:marBottom w:val="0"/>
      <w:divBdr>
        <w:top w:val="none" w:sz="0" w:space="0" w:color="auto"/>
        <w:left w:val="none" w:sz="0" w:space="0" w:color="auto"/>
        <w:bottom w:val="none" w:sz="0" w:space="0" w:color="auto"/>
        <w:right w:val="none" w:sz="0" w:space="0" w:color="auto"/>
      </w:divBdr>
    </w:div>
    <w:div w:id="94328626">
      <w:bodyDiv w:val="1"/>
      <w:marLeft w:val="0"/>
      <w:marRight w:val="0"/>
      <w:marTop w:val="0"/>
      <w:marBottom w:val="0"/>
      <w:divBdr>
        <w:top w:val="none" w:sz="0" w:space="0" w:color="auto"/>
        <w:left w:val="none" w:sz="0" w:space="0" w:color="auto"/>
        <w:bottom w:val="none" w:sz="0" w:space="0" w:color="auto"/>
        <w:right w:val="none" w:sz="0" w:space="0" w:color="auto"/>
      </w:divBdr>
    </w:div>
    <w:div w:id="178471479">
      <w:bodyDiv w:val="1"/>
      <w:marLeft w:val="0"/>
      <w:marRight w:val="0"/>
      <w:marTop w:val="0"/>
      <w:marBottom w:val="0"/>
      <w:divBdr>
        <w:top w:val="none" w:sz="0" w:space="0" w:color="auto"/>
        <w:left w:val="none" w:sz="0" w:space="0" w:color="auto"/>
        <w:bottom w:val="none" w:sz="0" w:space="0" w:color="auto"/>
        <w:right w:val="none" w:sz="0" w:space="0" w:color="auto"/>
      </w:divBdr>
      <w:divsChild>
        <w:div w:id="1654019191">
          <w:marLeft w:val="0"/>
          <w:marRight w:val="0"/>
          <w:marTop w:val="0"/>
          <w:marBottom w:val="0"/>
          <w:divBdr>
            <w:top w:val="none" w:sz="0" w:space="0" w:color="auto"/>
            <w:left w:val="none" w:sz="0" w:space="0" w:color="auto"/>
            <w:bottom w:val="none" w:sz="0" w:space="0" w:color="auto"/>
            <w:right w:val="none" w:sz="0" w:space="0" w:color="auto"/>
          </w:divBdr>
          <w:divsChild>
            <w:div w:id="1914460869">
              <w:marLeft w:val="0"/>
              <w:marRight w:val="0"/>
              <w:marTop w:val="0"/>
              <w:marBottom w:val="0"/>
              <w:divBdr>
                <w:top w:val="none" w:sz="0" w:space="0" w:color="auto"/>
                <w:left w:val="none" w:sz="0" w:space="0" w:color="auto"/>
                <w:bottom w:val="none" w:sz="0" w:space="0" w:color="auto"/>
                <w:right w:val="none" w:sz="0" w:space="0" w:color="auto"/>
              </w:divBdr>
              <w:divsChild>
                <w:div w:id="9555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5082">
      <w:bodyDiv w:val="1"/>
      <w:marLeft w:val="0"/>
      <w:marRight w:val="0"/>
      <w:marTop w:val="0"/>
      <w:marBottom w:val="0"/>
      <w:divBdr>
        <w:top w:val="none" w:sz="0" w:space="0" w:color="auto"/>
        <w:left w:val="none" w:sz="0" w:space="0" w:color="auto"/>
        <w:bottom w:val="none" w:sz="0" w:space="0" w:color="auto"/>
        <w:right w:val="none" w:sz="0" w:space="0" w:color="auto"/>
      </w:divBdr>
    </w:div>
    <w:div w:id="609171022">
      <w:bodyDiv w:val="1"/>
      <w:marLeft w:val="0"/>
      <w:marRight w:val="0"/>
      <w:marTop w:val="0"/>
      <w:marBottom w:val="0"/>
      <w:divBdr>
        <w:top w:val="none" w:sz="0" w:space="0" w:color="auto"/>
        <w:left w:val="none" w:sz="0" w:space="0" w:color="auto"/>
        <w:bottom w:val="none" w:sz="0" w:space="0" w:color="auto"/>
        <w:right w:val="none" w:sz="0" w:space="0" w:color="auto"/>
      </w:divBdr>
      <w:divsChild>
        <w:div w:id="1430810449">
          <w:marLeft w:val="0"/>
          <w:marRight w:val="0"/>
          <w:marTop w:val="0"/>
          <w:marBottom w:val="0"/>
          <w:divBdr>
            <w:top w:val="none" w:sz="0" w:space="0" w:color="auto"/>
            <w:left w:val="none" w:sz="0" w:space="0" w:color="auto"/>
            <w:bottom w:val="none" w:sz="0" w:space="0" w:color="auto"/>
            <w:right w:val="none" w:sz="0" w:space="0" w:color="auto"/>
          </w:divBdr>
          <w:divsChild>
            <w:div w:id="685516882">
              <w:marLeft w:val="0"/>
              <w:marRight w:val="0"/>
              <w:marTop w:val="0"/>
              <w:marBottom w:val="0"/>
              <w:divBdr>
                <w:top w:val="none" w:sz="0" w:space="0" w:color="auto"/>
                <w:left w:val="none" w:sz="0" w:space="0" w:color="auto"/>
                <w:bottom w:val="none" w:sz="0" w:space="0" w:color="auto"/>
                <w:right w:val="none" w:sz="0" w:space="0" w:color="auto"/>
              </w:divBdr>
              <w:divsChild>
                <w:div w:id="1702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7367">
      <w:bodyDiv w:val="1"/>
      <w:marLeft w:val="0"/>
      <w:marRight w:val="0"/>
      <w:marTop w:val="0"/>
      <w:marBottom w:val="0"/>
      <w:divBdr>
        <w:top w:val="none" w:sz="0" w:space="0" w:color="auto"/>
        <w:left w:val="none" w:sz="0" w:space="0" w:color="auto"/>
        <w:bottom w:val="none" w:sz="0" w:space="0" w:color="auto"/>
        <w:right w:val="none" w:sz="0" w:space="0" w:color="auto"/>
      </w:divBdr>
    </w:div>
    <w:div w:id="881861483">
      <w:bodyDiv w:val="1"/>
      <w:marLeft w:val="0"/>
      <w:marRight w:val="0"/>
      <w:marTop w:val="0"/>
      <w:marBottom w:val="0"/>
      <w:divBdr>
        <w:top w:val="none" w:sz="0" w:space="0" w:color="auto"/>
        <w:left w:val="none" w:sz="0" w:space="0" w:color="auto"/>
        <w:bottom w:val="none" w:sz="0" w:space="0" w:color="auto"/>
        <w:right w:val="none" w:sz="0" w:space="0" w:color="auto"/>
      </w:divBdr>
      <w:divsChild>
        <w:div w:id="1771000736">
          <w:marLeft w:val="0"/>
          <w:marRight w:val="0"/>
          <w:marTop w:val="0"/>
          <w:marBottom w:val="0"/>
          <w:divBdr>
            <w:top w:val="none" w:sz="0" w:space="0" w:color="auto"/>
            <w:left w:val="none" w:sz="0" w:space="0" w:color="auto"/>
            <w:bottom w:val="none" w:sz="0" w:space="0" w:color="auto"/>
            <w:right w:val="none" w:sz="0" w:space="0" w:color="auto"/>
          </w:divBdr>
          <w:divsChild>
            <w:div w:id="487937763">
              <w:marLeft w:val="0"/>
              <w:marRight w:val="0"/>
              <w:marTop w:val="0"/>
              <w:marBottom w:val="0"/>
              <w:divBdr>
                <w:top w:val="none" w:sz="0" w:space="0" w:color="auto"/>
                <w:left w:val="none" w:sz="0" w:space="0" w:color="auto"/>
                <w:bottom w:val="none" w:sz="0" w:space="0" w:color="auto"/>
                <w:right w:val="none" w:sz="0" w:space="0" w:color="auto"/>
              </w:divBdr>
              <w:divsChild>
                <w:div w:id="3088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0810">
      <w:bodyDiv w:val="1"/>
      <w:marLeft w:val="0"/>
      <w:marRight w:val="0"/>
      <w:marTop w:val="0"/>
      <w:marBottom w:val="0"/>
      <w:divBdr>
        <w:top w:val="none" w:sz="0" w:space="0" w:color="auto"/>
        <w:left w:val="none" w:sz="0" w:space="0" w:color="auto"/>
        <w:bottom w:val="none" w:sz="0" w:space="0" w:color="auto"/>
        <w:right w:val="none" w:sz="0" w:space="0" w:color="auto"/>
      </w:divBdr>
    </w:div>
    <w:div w:id="984941722">
      <w:bodyDiv w:val="1"/>
      <w:marLeft w:val="0"/>
      <w:marRight w:val="0"/>
      <w:marTop w:val="0"/>
      <w:marBottom w:val="0"/>
      <w:divBdr>
        <w:top w:val="none" w:sz="0" w:space="0" w:color="auto"/>
        <w:left w:val="none" w:sz="0" w:space="0" w:color="auto"/>
        <w:bottom w:val="none" w:sz="0" w:space="0" w:color="auto"/>
        <w:right w:val="none" w:sz="0" w:space="0" w:color="auto"/>
      </w:divBdr>
      <w:divsChild>
        <w:div w:id="370351047">
          <w:marLeft w:val="0"/>
          <w:marRight w:val="0"/>
          <w:marTop w:val="0"/>
          <w:marBottom w:val="0"/>
          <w:divBdr>
            <w:top w:val="none" w:sz="0" w:space="0" w:color="auto"/>
            <w:left w:val="none" w:sz="0" w:space="0" w:color="auto"/>
            <w:bottom w:val="none" w:sz="0" w:space="0" w:color="auto"/>
            <w:right w:val="none" w:sz="0" w:space="0" w:color="auto"/>
          </w:divBdr>
          <w:divsChild>
            <w:div w:id="348022348">
              <w:marLeft w:val="0"/>
              <w:marRight w:val="0"/>
              <w:marTop w:val="0"/>
              <w:marBottom w:val="0"/>
              <w:divBdr>
                <w:top w:val="none" w:sz="0" w:space="0" w:color="auto"/>
                <w:left w:val="none" w:sz="0" w:space="0" w:color="auto"/>
                <w:bottom w:val="none" w:sz="0" w:space="0" w:color="auto"/>
                <w:right w:val="none" w:sz="0" w:space="0" w:color="auto"/>
              </w:divBdr>
              <w:divsChild>
                <w:div w:id="674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2306">
      <w:bodyDiv w:val="1"/>
      <w:marLeft w:val="0"/>
      <w:marRight w:val="0"/>
      <w:marTop w:val="0"/>
      <w:marBottom w:val="0"/>
      <w:divBdr>
        <w:top w:val="none" w:sz="0" w:space="0" w:color="auto"/>
        <w:left w:val="none" w:sz="0" w:space="0" w:color="auto"/>
        <w:bottom w:val="none" w:sz="0" w:space="0" w:color="auto"/>
        <w:right w:val="none" w:sz="0" w:space="0" w:color="auto"/>
      </w:divBdr>
      <w:divsChild>
        <w:div w:id="1226722364">
          <w:marLeft w:val="0"/>
          <w:marRight w:val="0"/>
          <w:marTop w:val="0"/>
          <w:marBottom w:val="0"/>
          <w:divBdr>
            <w:top w:val="none" w:sz="0" w:space="0" w:color="auto"/>
            <w:left w:val="none" w:sz="0" w:space="0" w:color="auto"/>
            <w:bottom w:val="none" w:sz="0" w:space="0" w:color="auto"/>
            <w:right w:val="none" w:sz="0" w:space="0" w:color="auto"/>
          </w:divBdr>
          <w:divsChild>
            <w:div w:id="119765990">
              <w:marLeft w:val="0"/>
              <w:marRight w:val="0"/>
              <w:marTop w:val="0"/>
              <w:marBottom w:val="0"/>
              <w:divBdr>
                <w:top w:val="none" w:sz="0" w:space="0" w:color="auto"/>
                <w:left w:val="none" w:sz="0" w:space="0" w:color="auto"/>
                <w:bottom w:val="none" w:sz="0" w:space="0" w:color="auto"/>
                <w:right w:val="none" w:sz="0" w:space="0" w:color="auto"/>
              </w:divBdr>
              <w:divsChild>
                <w:div w:id="8719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53079">
      <w:bodyDiv w:val="1"/>
      <w:marLeft w:val="0"/>
      <w:marRight w:val="0"/>
      <w:marTop w:val="0"/>
      <w:marBottom w:val="0"/>
      <w:divBdr>
        <w:top w:val="none" w:sz="0" w:space="0" w:color="auto"/>
        <w:left w:val="none" w:sz="0" w:space="0" w:color="auto"/>
        <w:bottom w:val="none" w:sz="0" w:space="0" w:color="auto"/>
        <w:right w:val="none" w:sz="0" w:space="0" w:color="auto"/>
      </w:divBdr>
    </w:div>
    <w:div w:id="1498032400">
      <w:bodyDiv w:val="1"/>
      <w:marLeft w:val="0"/>
      <w:marRight w:val="0"/>
      <w:marTop w:val="0"/>
      <w:marBottom w:val="0"/>
      <w:divBdr>
        <w:top w:val="none" w:sz="0" w:space="0" w:color="auto"/>
        <w:left w:val="none" w:sz="0" w:space="0" w:color="auto"/>
        <w:bottom w:val="none" w:sz="0" w:space="0" w:color="auto"/>
        <w:right w:val="none" w:sz="0" w:space="0" w:color="auto"/>
      </w:divBdr>
      <w:divsChild>
        <w:div w:id="901255815">
          <w:marLeft w:val="0"/>
          <w:marRight w:val="0"/>
          <w:marTop w:val="0"/>
          <w:marBottom w:val="0"/>
          <w:divBdr>
            <w:top w:val="none" w:sz="0" w:space="0" w:color="auto"/>
            <w:left w:val="none" w:sz="0" w:space="0" w:color="auto"/>
            <w:bottom w:val="none" w:sz="0" w:space="0" w:color="auto"/>
            <w:right w:val="none" w:sz="0" w:space="0" w:color="auto"/>
          </w:divBdr>
          <w:divsChild>
            <w:div w:id="379549956">
              <w:marLeft w:val="0"/>
              <w:marRight w:val="0"/>
              <w:marTop w:val="0"/>
              <w:marBottom w:val="0"/>
              <w:divBdr>
                <w:top w:val="none" w:sz="0" w:space="0" w:color="auto"/>
                <w:left w:val="none" w:sz="0" w:space="0" w:color="auto"/>
                <w:bottom w:val="none" w:sz="0" w:space="0" w:color="auto"/>
                <w:right w:val="none" w:sz="0" w:space="0" w:color="auto"/>
              </w:divBdr>
              <w:divsChild>
                <w:div w:id="6466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1495">
      <w:bodyDiv w:val="1"/>
      <w:marLeft w:val="0"/>
      <w:marRight w:val="0"/>
      <w:marTop w:val="0"/>
      <w:marBottom w:val="0"/>
      <w:divBdr>
        <w:top w:val="none" w:sz="0" w:space="0" w:color="auto"/>
        <w:left w:val="none" w:sz="0" w:space="0" w:color="auto"/>
        <w:bottom w:val="none" w:sz="0" w:space="0" w:color="auto"/>
        <w:right w:val="none" w:sz="0" w:space="0" w:color="auto"/>
      </w:divBdr>
    </w:div>
    <w:div w:id="1798255982">
      <w:bodyDiv w:val="1"/>
      <w:marLeft w:val="0"/>
      <w:marRight w:val="0"/>
      <w:marTop w:val="0"/>
      <w:marBottom w:val="0"/>
      <w:divBdr>
        <w:top w:val="none" w:sz="0" w:space="0" w:color="auto"/>
        <w:left w:val="none" w:sz="0" w:space="0" w:color="auto"/>
        <w:bottom w:val="none" w:sz="0" w:space="0" w:color="auto"/>
        <w:right w:val="none" w:sz="0" w:space="0" w:color="auto"/>
      </w:divBdr>
      <w:divsChild>
        <w:div w:id="1998991873">
          <w:marLeft w:val="0"/>
          <w:marRight w:val="0"/>
          <w:marTop w:val="0"/>
          <w:marBottom w:val="0"/>
          <w:divBdr>
            <w:top w:val="none" w:sz="0" w:space="0" w:color="auto"/>
            <w:left w:val="none" w:sz="0" w:space="0" w:color="auto"/>
            <w:bottom w:val="none" w:sz="0" w:space="0" w:color="auto"/>
            <w:right w:val="none" w:sz="0" w:space="0" w:color="auto"/>
          </w:divBdr>
          <w:divsChild>
            <w:div w:id="1966426440">
              <w:marLeft w:val="0"/>
              <w:marRight w:val="0"/>
              <w:marTop w:val="0"/>
              <w:marBottom w:val="0"/>
              <w:divBdr>
                <w:top w:val="none" w:sz="0" w:space="0" w:color="auto"/>
                <w:left w:val="none" w:sz="0" w:space="0" w:color="auto"/>
                <w:bottom w:val="none" w:sz="0" w:space="0" w:color="auto"/>
                <w:right w:val="none" w:sz="0" w:space="0" w:color="auto"/>
              </w:divBdr>
              <w:divsChild>
                <w:div w:id="556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04901">
      <w:bodyDiv w:val="1"/>
      <w:marLeft w:val="0"/>
      <w:marRight w:val="0"/>
      <w:marTop w:val="0"/>
      <w:marBottom w:val="0"/>
      <w:divBdr>
        <w:top w:val="none" w:sz="0" w:space="0" w:color="auto"/>
        <w:left w:val="none" w:sz="0" w:space="0" w:color="auto"/>
        <w:bottom w:val="none" w:sz="0" w:space="0" w:color="auto"/>
        <w:right w:val="none" w:sz="0" w:space="0" w:color="auto"/>
      </w:divBdr>
      <w:divsChild>
        <w:div w:id="489181039">
          <w:marLeft w:val="0"/>
          <w:marRight w:val="0"/>
          <w:marTop w:val="0"/>
          <w:marBottom w:val="0"/>
          <w:divBdr>
            <w:top w:val="none" w:sz="0" w:space="0" w:color="auto"/>
            <w:left w:val="none" w:sz="0" w:space="0" w:color="auto"/>
            <w:bottom w:val="none" w:sz="0" w:space="0" w:color="auto"/>
            <w:right w:val="none" w:sz="0" w:space="0" w:color="auto"/>
          </w:divBdr>
          <w:divsChild>
            <w:div w:id="1697003751">
              <w:marLeft w:val="0"/>
              <w:marRight w:val="0"/>
              <w:marTop w:val="0"/>
              <w:marBottom w:val="0"/>
              <w:divBdr>
                <w:top w:val="none" w:sz="0" w:space="0" w:color="auto"/>
                <w:left w:val="none" w:sz="0" w:space="0" w:color="auto"/>
                <w:bottom w:val="none" w:sz="0" w:space="0" w:color="auto"/>
                <w:right w:val="none" w:sz="0" w:space="0" w:color="auto"/>
              </w:divBdr>
              <w:divsChild>
                <w:div w:id="14360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arth/statement-in-response-to-media-cover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r.eart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mj.com/content/374/bmj.n2177" TargetMode="External"/><Relationship Id="rId1" Type="http://schemas.openxmlformats.org/officeDocument/2006/relationships/hyperlink" Target="https://carbontracker.org/uk-net-zero-2050-good-intentions-but-arent-we-missing-som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1069-77A0-C84A-B863-5E774800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3575</Words>
  <Characters>20378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Links>
    <vt:vector size="24" baseType="variant">
      <vt:variant>
        <vt:i4>6619243</vt:i4>
      </vt:variant>
      <vt:variant>
        <vt:i4>3</vt:i4>
      </vt:variant>
      <vt:variant>
        <vt:i4>0</vt:i4>
      </vt:variant>
      <vt:variant>
        <vt:i4>5</vt:i4>
      </vt:variant>
      <vt:variant>
        <vt:lpwstr>https://www.lar.earth/statement-in-response-to-media-coverage/</vt:lpwstr>
      </vt:variant>
      <vt:variant>
        <vt:lpwstr/>
      </vt:variant>
      <vt:variant>
        <vt:i4>4849674</vt:i4>
      </vt:variant>
      <vt:variant>
        <vt:i4>0</vt:i4>
      </vt:variant>
      <vt:variant>
        <vt:i4>0</vt:i4>
      </vt:variant>
      <vt:variant>
        <vt:i4>5</vt:i4>
      </vt:variant>
      <vt:variant>
        <vt:lpwstr>http://www.lar.earth/</vt:lpwstr>
      </vt:variant>
      <vt:variant>
        <vt:lpwstr/>
      </vt:variant>
      <vt:variant>
        <vt:i4>5177354</vt:i4>
      </vt:variant>
      <vt:variant>
        <vt:i4>3</vt:i4>
      </vt:variant>
      <vt:variant>
        <vt:i4>0</vt:i4>
      </vt:variant>
      <vt:variant>
        <vt:i4>5</vt:i4>
      </vt:variant>
      <vt:variant>
        <vt:lpwstr>https://www.bmj.com/content/374/bmj.n2177</vt:lpwstr>
      </vt:variant>
      <vt:variant>
        <vt:lpwstr/>
      </vt:variant>
      <vt:variant>
        <vt:i4>3080224</vt:i4>
      </vt:variant>
      <vt:variant>
        <vt:i4>0</vt:i4>
      </vt:variant>
      <vt:variant>
        <vt:i4>0</vt:i4>
      </vt:variant>
      <vt:variant>
        <vt:i4>5</vt:i4>
      </vt:variant>
      <vt:variant>
        <vt:lpwstr>https://carbontracker.org/uk-net-zero-2050-good-intentions-but-arent-we-missing-something/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Blackstock</dc:creator>
  <cp:lastModifiedBy>Jodie Blackstock</cp:lastModifiedBy>
  <cp:revision>2</cp:revision>
  <cp:lastPrinted>2023-04-24T08:59:00Z</cp:lastPrinted>
  <dcterms:created xsi:type="dcterms:W3CDTF">2023-04-25T18:51:00Z</dcterms:created>
  <dcterms:modified xsi:type="dcterms:W3CDTF">2023-04-25T18:51:00Z</dcterms:modified>
</cp:coreProperties>
</file>